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51751F03" w:rsidR="0010603A" w:rsidRDefault="00761A1C" w:rsidP="0010603A">
      <w:r w:rsidRPr="006B1608">
        <w:rPr>
          <w:noProof/>
        </w:rPr>
        <mc:AlternateContent>
          <mc:Choice Requires="wps">
            <w:drawing>
              <wp:anchor distT="45720" distB="45720" distL="114300" distR="114300" simplePos="0" relativeHeight="251658240" behindDoc="0" locked="0" layoutInCell="1" allowOverlap="1" wp14:anchorId="7D982735" wp14:editId="03E3FE17">
                <wp:simplePos x="0" y="0"/>
                <wp:positionH relativeFrom="margin">
                  <wp:posOffset>185420</wp:posOffset>
                </wp:positionH>
                <wp:positionV relativeFrom="paragraph">
                  <wp:posOffset>614045</wp:posOffset>
                </wp:positionV>
                <wp:extent cx="6022975" cy="10572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0572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78483662" w:rsidR="00E12E65" w:rsidRPr="00761A1C" w:rsidRDefault="00E12E65" w:rsidP="00A95195">
                            <w:pPr>
                              <w:pStyle w:val="TITREPRINCIPAL1repage"/>
                              <w:rPr>
                                <w:sz w:val="32"/>
                                <w:szCs w:val="32"/>
                              </w:rPr>
                            </w:pPr>
                            <w:r w:rsidRPr="00761A1C">
                              <w:rPr>
                                <w:sz w:val="32"/>
                                <w:szCs w:val="32"/>
                              </w:rPr>
                              <w:t>Volet technique</w:t>
                            </w:r>
                            <w:r w:rsidR="0000122B" w:rsidRPr="00761A1C">
                              <w:rPr>
                                <w:sz w:val="32"/>
                                <w:szCs w:val="32"/>
                              </w:rPr>
                              <w:t xml:space="preserve"> - </w:t>
                            </w:r>
                            <w:r w:rsidR="00363F51" w:rsidRPr="00761A1C">
                              <w:rPr>
                                <w:sz w:val="32"/>
                                <w:szCs w:val="32"/>
                              </w:rPr>
                              <w:t>202</w:t>
                            </w:r>
                            <w:r w:rsidR="000E0FB9">
                              <w:rPr>
                                <w:sz w:val="32"/>
                                <w:szCs w:val="32"/>
                              </w:rPr>
                              <w:t>6</w:t>
                            </w:r>
                          </w:p>
                          <w:p w14:paraId="61EAEACB" w14:textId="014BA4D5" w:rsidR="00E12E65" w:rsidRPr="00761A1C" w:rsidRDefault="00E12E65" w:rsidP="00B65368">
                            <w:pPr>
                              <w:pStyle w:val="SOUS-TITREPRINCIPAL1repage"/>
                              <w:jc w:val="both"/>
                              <w:rPr>
                                <w:sz w:val="32"/>
                                <w:szCs w:val="32"/>
                              </w:rPr>
                            </w:pPr>
                            <w:r w:rsidRPr="00761A1C">
                              <w:rPr>
                                <w:sz w:val="32"/>
                                <w:szCs w:val="32"/>
                              </w:rPr>
                              <w:t xml:space="preserve">Réseau de chaleur </w:t>
                            </w:r>
                            <w:bookmarkStart w:id="0" w:name="_Hlk115096230"/>
                            <w:r w:rsidR="0027551F" w:rsidRPr="00761A1C">
                              <w:rPr>
                                <w:sz w:val="32"/>
                                <w:szCs w:val="32"/>
                              </w:rPr>
                              <w:t>–</w:t>
                            </w:r>
                            <w:r w:rsidRPr="00761A1C">
                              <w:rPr>
                                <w:sz w:val="32"/>
                                <w:szCs w:val="32"/>
                              </w:rPr>
                              <w:t xml:space="preserve"> </w:t>
                            </w:r>
                            <w:r w:rsidR="00B65368" w:rsidRPr="00761A1C">
                              <w:rPr>
                                <w:sz w:val="32"/>
                                <w:szCs w:val="32"/>
                              </w:rPr>
                              <w:t>Création ou extension, i</w:t>
                            </w:r>
                            <w:r w:rsidR="0027551F" w:rsidRPr="00761A1C">
                              <w:rPr>
                                <w:sz w:val="32"/>
                                <w:szCs w:val="32"/>
                              </w:rPr>
                              <w:t>njection supplémentaire</w:t>
                            </w:r>
                            <w:r w:rsidR="00B65368" w:rsidRPr="00761A1C">
                              <w:rPr>
                                <w:sz w:val="32"/>
                                <w:szCs w:val="32"/>
                              </w:rPr>
                              <w:t xml:space="preserve"> </w:t>
                            </w:r>
                            <w:r w:rsidR="0027551F" w:rsidRPr="00761A1C">
                              <w:rPr>
                                <w:sz w:val="32"/>
                                <w:szCs w:val="32"/>
                              </w:rPr>
                              <w:t xml:space="preserve">d’EnR&amp;R inférieure </w:t>
                            </w:r>
                            <w:r w:rsidR="00F75F11" w:rsidRPr="00761A1C">
                              <w:rPr>
                                <w:sz w:val="32"/>
                                <w:szCs w:val="32"/>
                              </w:rPr>
                              <w:t xml:space="preserve">ou égale </w:t>
                            </w:r>
                            <w:r w:rsidR="0027551F" w:rsidRPr="00761A1C">
                              <w:rPr>
                                <w:sz w:val="32"/>
                                <w:szCs w:val="32"/>
                              </w:rPr>
                              <w:t xml:space="preserve">à </w:t>
                            </w:r>
                            <w:r w:rsidR="002A1058" w:rsidRPr="00761A1C">
                              <w:rPr>
                                <w:sz w:val="32"/>
                                <w:szCs w:val="32"/>
                              </w:rPr>
                              <w:t>12</w:t>
                            </w:r>
                            <w:r w:rsidR="0027551F" w:rsidRPr="00761A1C">
                              <w:rPr>
                                <w:sz w:val="32"/>
                                <w:szCs w:val="32"/>
                              </w:rPr>
                              <w:t>GWh</w:t>
                            </w:r>
                            <w:bookmarkEnd w:id="0"/>
                            <w:r w:rsidR="0035242E" w:rsidRPr="00761A1C">
                              <w:rPr>
                                <w:sz w:val="32"/>
                                <w:szCs w:val="32"/>
                              </w:rPr>
                              <w:t xml:space="preserve"> par 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Text Box 7" o:spid="_x0000_s1026" style="position:absolute;margin-left:14.6pt;margin-top:48.35pt;width:474.25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" adj="-11796480,,5400" path="m,l3136900,,2838450,786765,,786765,,xe" fillcolor="white [3212]" stroked="f">
                <v:stroke joinstyle="miter"/>
                <v:formulas/>
                <v:path arrowok="t" o:connecttype="custom" o:connectlocs="0,0;6022975,0;5449939,1057275;0,1057275;0,0" o:connectangles="0,0,0,0,0" textboxrect="0,0,3136900,786765"/>
                <v:textbox>
                  <w:txbxContent>
                    <w:p w14:paraId="6BF64611" w14:textId="78483662" w:rsidR="00E12E65" w:rsidRPr="00761A1C" w:rsidRDefault="00E12E65" w:rsidP="00A95195">
                      <w:pPr>
                        <w:pStyle w:val="TITREPRINCIPAL1repage"/>
                        <w:rPr>
                          <w:sz w:val="32"/>
                          <w:szCs w:val="32"/>
                        </w:rPr>
                      </w:pPr>
                      <w:r w:rsidRPr="00761A1C">
                        <w:rPr>
                          <w:sz w:val="32"/>
                          <w:szCs w:val="32"/>
                        </w:rPr>
                        <w:t>Volet technique</w:t>
                      </w:r>
                      <w:r w:rsidR="0000122B" w:rsidRPr="00761A1C">
                        <w:rPr>
                          <w:sz w:val="32"/>
                          <w:szCs w:val="32"/>
                        </w:rPr>
                        <w:t xml:space="preserve"> - </w:t>
                      </w:r>
                      <w:r w:rsidR="00363F51" w:rsidRPr="00761A1C">
                        <w:rPr>
                          <w:sz w:val="32"/>
                          <w:szCs w:val="32"/>
                        </w:rPr>
                        <w:t>202</w:t>
                      </w:r>
                      <w:r w:rsidR="000E0FB9">
                        <w:rPr>
                          <w:sz w:val="32"/>
                          <w:szCs w:val="32"/>
                        </w:rPr>
                        <w:t>6</w:t>
                      </w:r>
                    </w:p>
                    <w:p w14:paraId="61EAEACB" w14:textId="014BA4D5" w:rsidR="00E12E65" w:rsidRPr="00761A1C" w:rsidRDefault="00E12E65" w:rsidP="00B65368">
                      <w:pPr>
                        <w:pStyle w:val="SOUS-TITREPRINCIPAL1repage"/>
                        <w:jc w:val="both"/>
                        <w:rPr>
                          <w:sz w:val="32"/>
                          <w:szCs w:val="32"/>
                        </w:rPr>
                      </w:pPr>
                      <w:r w:rsidRPr="00761A1C">
                        <w:rPr>
                          <w:sz w:val="32"/>
                          <w:szCs w:val="32"/>
                        </w:rPr>
                        <w:t xml:space="preserve">Réseau de chaleur </w:t>
                      </w:r>
                      <w:bookmarkStart w:id="1" w:name="_Hlk115096230"/>
                      <w:r w:rsidR="0027551F" w:rsidRPr="00761A1C">
                        <w:rPr>
                          <w:sz w:val="32"/>
                          <w:szCs w:val="32"/>
                        </w:rPr>
                        <w:t>–</w:t>
                      </w:r>
                      <w:r w:rsidRPr="00761A1C">
                        <w:rPr>
                          <w:sz w:val="32"/>
                          <w:szCs w:val="32"/>
                        </w:rPr>
                        <w:t xml:space="preserve"> </w:t>
                      </w:r>
                      <w:r w:rsidR="00B65368" w:rsidRPr="00761A1C">
                        <w:rPr>
                          <w:sz w:val="32"/>
                          <w:szCs w:val="32"/>
                        </w:rPr>
                        <w:t>Création ou extension, i</w:t>
                      </w:r>
                      <w:r w:rsidR="0027551F" w:rsidRPr="00761A1C">
                        <w:rPr>
                          <w:sz w:val="32"/>
                          <w:szCs w:val="32"/>
                        </w:rPr>
                        <w:t>njection supplémentaire</w:t>
                      </w:r>
                      <w:r w:rsidR="00B65368" w:rsidRPr="00761A1C">
                        <w:rPr>
                          <w:sz w:val="32"/>
                          <w:szCs w:val="32"/>
                        </w:rPr>
                        <w:t xml:space="preserve"> </w:t>
                      </w:r>
                      <w:r w:rsidR="0027551F" w:rsidRPr="00761A1C">
                        <w:rPr>
                          <w:sz w:val="32"/>
                          <w:szCs w:val="32"/>
                        </w:rPr>
                        <w:t xml:space="preserve">d’EnR&amp;R inférieure </w:t>
                      </w:r>
                      <w:r w:rsidR="00F75F11" w:rsidRPr="00761A1C">
                        <w:rPr>
                          <w:sz w:val="32"/>
                          <w:szCs w:val="32"/>
                        </w:rPr>
                        <w:t xml:space="preserve">ou égale </w:t>
                      </w:r>
                      <w:r w:rsidR="0027551F" w:rsidRPr="00761A1C">
                        <w:rPr>
                          <w:sz w:val="32"/>
                          <w:szCs w:val="32"/>
                        </w:rPr>
                        <w:t xml:space="preserve">à </w:t>
                      </w:r>
                      <w:r w:rsidR="002A1058" w:rsidRPr="00761A1C">
                        <w:rPr>
                          <w:sz w:val="32"/>
                          <w:szCs w:val="32"/>
                        </w:rPr>
                        <w:t>12</w:t>
                      </w:r>
                      <w:r w:rsidR="0027551F" w:rsidRPr="00761A1C">
                        <w:rPr>
                          <w:sz w:val="32"/>
                          <w:szCs w:val="32"/>
                        </w:rPr>
                        <w:t>GWh</w:t>
                      </w:r>
                      <w:bookmarkEnd w:id="1"/>
                      <w:r w:rsidR="0035242E" w:rsidRPr="00761A1C">
                        <w:rPr>
                          <w:sz w:val="32"/>
                          <w:szCs w:val="32"/>
                        </w:rPr>
                        <w:t xml:space="preserve"> par an</w:t>
                      </w:r>
                    </w:p>
                  </w:txbxContent>
                </v:textbox>
                <w10:wrap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1B73793A" wp14:editId="59606F78">
                <wp:simplePos x="0" y="0"/>
                <wp:positionH relativeFrom="margin">
                  <wp:posOffset>166370</wp:posOffset>
                </wp:positionH>
                <wp:positionV relativeFrom="paragraph">
                  <wp:posOffset>1423670</wp:posOffset>
                </wp:positionV>
                <wp:extent cx="5706110" cy="75628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7562850"/>
                        </a:xfrm>
                        <a:prstGeom prst="rect">
                          <a:avLst/>
                        </a:prstGeom>
                        <a:noFill/>
                        <a:ln w="9525">
                          <a:noFill/>
                          <a:miter lim="800000"/>
                          <a:headEnd/>
                          <a:tailEnd/>
                        </a:ln>
                      </wps:spPr>
                      <wps:txbx>
                        <w:txbxContent>
                          <w:sdt>
                            <w:sdtPr>
                              <w:rPr>
                                <w:rFonts w:ascii="Calibri" w:eastAsia="Times New Roman" w:hAnsi="Calibri" w:cs="Times New Roman"/>
                                <w:color w:val="000000"/>
                                <w:kern w:val="28"/>
                                <w:sz w:val="20"/>
                                <w:szCs w:val="20"/>
                                <w14:ligatures w14:val="standard"/>
                                <w14:cntxtAlts/>
                              </w:rPr>
                              <w:id w:val="-1572034942"/>
                              <w:docPartObj>
                                <w:docPartGallery w:val="Table of Contents"/>
                                <w:docPartUnique/>
                              </w:docPartObj>
                            </w:sdtPr>
                            <w:sdtEndPr>
                              <w:rPr>
                                <w:rFonts w:asciiTheme="minorHAnsi" w:hAnsiTheme="minorHAnsi" w:cstheme="minorHAnsi"/>
                                <w:b/>
                                <w:bCs/>
                              </w:rPr>
                            </w:sdtEndPr>
                            <w:sdtContent>
                              <w:p w14:paraId="3D83AE01" w14:textId="65BAFA71" w:rsidR="00E12E65" w:rsidRDefault="00E12E65" w:rsidP="000E75B0">
                                <w:pPr>
                                  <w:pStyle w:val="En-ttedetabledesmatires"/>
                                  <w:numPr>
                                    <w:ilvl w:val="0"/>
                                    <w:numId w:val="0"/>
                                  </w:numPr>
                                </w:pPr>
                                <w:r>
                                  <w:t>Table des matières</w:t>
                                </w:r>
                              </w:p>
                              <w:p w14:paraId="5A55B055" w14:textId="566653D9" w:rsidR="00F50360" w:rsidRPr="00F50360" w:rsidRDefault="00E12E65">
                                <w:pPr>
                                  <w:pStyle w:val="TM1"/>
                                  <w:rPr>
                                    <w:rFonts w:asciiTheme="minorHAnsi" w:eastAsiaTheme="minorEastAsia" w:hAnsiTheme="minorHAnsi" w:cstheme="minorHAnsi"/>
                                    <w:b w:val="0"/>
                                    <w:noProof/>
                                    <w:color w:val="auto"/>
                                    <w:kern w:val="2"/>
                                    <w14:ligatures w14:val="standardContextual"/>
                                    <w14:cntxtAlts w14:val="0"/>
                                  </w:rPr>
                                </w:pPr>
                                <w:r w:rsidRPr="00F50360">
                                  <w:rPr>
                                    <w:rFonts w:asciiTheme="minorHAnsi" w:hAnsiTheme="minorHAnsi" w:cstheme="minorHAnsi"/>
                                  </w:rPr>
                                  <w:fldChar w:fldCharType="begin"/>
                                </w:r>
                                <w:r w:rsidRPr="00F50360">
                                  <w:rPr>
                                    <w:rFonts w:asciiTheme="minorHAnsi" w:hAnsiTheme="minorHAnsi" w:cstheme="minorHAnsi"/>
                                  </w:rPr>
                                  <w:instrText xml:space="preserve"> TOC \o "1-3" \h \z \u </w:instrText>
                                </w:r>
                                <w:r w:rsidRPr="00F50360">
                                  <w:rPr>
                                    <w:rFonts w:asciiTheme="minorHAnsi" w:hAnsiTheme="minorHAnsi" w:cstheme="minorHAnsi"/>
                                  </w:rPr>
                                  <w:fldChar w:fldCharType="separate"/>
                                </w:r>
                                <w:hyperlink w:anchor="_Toc216865632" w:history="1">
                                  <w:r w:rsidR="00F50360" w:rsidRPr="00F50360">
                                    <w:rPr>
                                      <w:rStyle w:val="Lienhypertexte"/>
                                      <w:rFonts w:asciiTheme="minorHAnsi" w:eastAsia="Calibri" w:hAnsiTheme="minorHAnsi" w:cstheme="minorHAnsi"/>
                                      <w:noProof/>
                                    </w:rPr>
                                    <w:t>1.</w:t>
                                  </w:r>
                                  <w:r w:rsidR="00F50360" w:rsidRPr="00F50360">
                                    <w:rPr>
                                      <w:rFonts w:asciiTheme="minorHAnsi" w:eastAsiaTheme="minorEastAsia" w:hAnsiTheme="minorHAnsi" w:cstheme="minorHAnsi"/>
                                      <w:b w:val="0"/>
                                      <w:noProof/>
                                      <w:color w:val="auto"/>
                                      <w:kern w:val="2"/>
                                      <w14:ligatures w14:val="standardContextual"/>
                                      <w14:cntxtAlts w14:val="0"/>
                                    </w:rPr>
                                    <w:tab/>
                                  </w:r>
                                  <w:r w:rsidR="00F50360" w:rsidRPr="00F50360">
                                    <w:rPr>
                                      <w:rStyle w:val="Lienhypertexte"/>
                                      <w:rFonts w:asciiTheme="minorHAnsi" w:eastAsia="Calibri" w:hAnsiTheme="minorHAnsi" w:cstheme="minorHAnsi"/>
                                      <w:noProof/>
                                    </w:rPr>
                                    <w:t>Description détaillée de l’opération</w:t>
                                  </w:r>
                                  <w:r w:rsidR="00F50360" w:rsidRPr="00F50360">
                                    <w:rPr>
                                      <w:rFonts w:asciiTheme="minorHAnsi" w:hAnsiTheme="minorHAnsi" w:cstheme="minorHAnsi"/>
                                      <w:noProof/>
                                      <w:webHidden/>
                                    </w:rPr>
                                    <w:tab/>
                                  </w:r>
                                  <w:r w:rsidR="00F50360" w:rsidRPr="00F50360">
                                    <w:rPr>
                                      <w:rFonts w:asciiTheme="minorHAnsi" w:hAnsiTheme="minorHAnsi" w:cstheme="minorHAnsi"/>
                                      <w:noProof/>
                                      <w:webHidden/>
                                    </w:rPr>
                                    <w:fldChar w:fldCharType="begin"/>
                                  </w:r>
                                  <w:r w:rsidR="00F50360" w:rsidRPr="00F50360">
                                    <w:rPr>
                                      <w:rFonts w:asciiTheme="minorHAnsi" w:hAnsiTheme="minorHAnsi" w:cstheme="minorHAnsi"/>
                                      <w:noProof/>
                                      <w:webHidden/>
                                    </w:rPr>
                                    <w:instrText xml:space="preserve"> PAGEREF _Toc216865632 \h </w:instrText>
                                  </w:r>
                                  <w:r w:rsidR="00F50360" w:rsidRPr="00F50360">
                                    <w:rPr>
                                      <w:rFonts w:asciiTheme="minorHAnsi" w:hAnsiTheme="minorHAnsi" w:cstheme="minorHAnsi"/>
                                      <w:noProof/>
                                      <w:webHidden/>
                                    </w:rPr>
                                  </w:r>
                                  <w:r w:rsidR="00F50360" w:rsidRPr="00F50360">
                                    <w:rPr>
                                      <w:rFonts w:asciiTheme="minorHAnsi" w:hAnsiTheme="minorHAnsi" w:cstheme="minorHAnsi"/>
                                      <w:noProof/>
                                      <w:webHidden/>
                                    </w:rPr>
                                    <w:fldChar w:fldCharType="separate"/>
                                  </w:r>
                                  <w:r w:rsidR="00F50360" w:rsidRPr="00F50360">
                                    <w:rPr>
                                      <w:rFonts w:asciiTheme="minorHAnsi" w:hAnsiTheme="minorHAnsi" w:cstheme="minorHAnsi"/>
                                      <w:noProof/>
                                      <w:webHidden/>
                                    </w:rPr>
                                    <w:t>2</w:t>
                                  </w:r>
                                  <w:r w:rsidR="00F50360" w:rsidRPr="00F50360">
                                    <w:rPr>
                                      <w:rFonts w:asciiTheme="minorHAnsi" w:hAnsiTheme="minorHAnsi" w:cstheme="minorHAnsi"/>
                                      <w:noProof/>
                                      <w:webHidden/>
                                    </w:rPr>
                                    <w:fldChar w:fldCharType="end"/>
                                  </w:r>
                                </w:hyperlink>
                              </w:p>
                              <w:p w14:paraId="245A854C" w14:textId="06563C19"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3" w:history="1">
                                  <w:r w:rsidRPr="00F50360">
                                    <w:rPr>
                                      <w:rStyle w:val="Lienhypertexte"/>
                                      <w:rFonts w:asciiTheme="minorHAnsi" w:hAnsiTheme="minorHAnsi" w:cstheme="minorHAnsi"/>
                                      <w:noProof/>
                                    </w:rPr>
                                    <w:t>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Objet de l’opération :</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2</w:t>
                                  </w:r>
                                  <w:r w:rsidRPr="00F50360">
                                    <w:rPr>
                                      <w:rFonts w:asciiTheme="minorHAnsi" w:hAnsiTheme="minorHAnsi" w:cstheme="minorHAnsi"/>
                                      <w:noProof/>
                                      <w:webHidden/>
                                    </w:rPr>
                                    <w:fldChar w:fldCharType="end"/>
                                  </w:r>
                                </w:hyperlink>
                              </w:p>
                              <w:p w14:paraId="3FB874F9" w14:textId="49D4DC7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4" w:history="1">
                                  <w:r w:rsidRPr="00F50360">
                                    <w:rPr>
                                      <w:rStyle w:val="Lienhypertexte"/>
                                      <w:rFonts w:asciiTheme="minorHAnsi" w:hAnsiTheme="minorHAnsi" w:cstheme="minorHAnsi"/>
                                      <w:noProof/>
                                    </w:rPr>
                                    <w:t>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Cadre général de l’organisation de l’opération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3</w:t>
                                  </w:r>
                                  <w:r w:rsidRPr="00F50360">
                                    <w:rPr>
                                      <w:rFonts w:asciiTheme="minorHAnsi" w:hAnsiTheme="minorHAnsi" w:cstheme="minorHAnsi"/>
                                      <w:noProof/>
                                      <w:webHidden/>
                                    </w:rPr>
                                    <w:fldChar w:fldCharType="end"/>
                                  </w:r>
                                </w:hyperlink>
                              </w:p>
                              <w:p w14:paraId="226C4F6C" w14:textId="1F916ACB"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5" w:history="1">
                                  <w:r w:rsidRPr="00F50360">
                                    <w:rPr>
                                      <w:rStyle w:val="Lienhypertexte"/>
                                      <w:rFonts w:asciiTheme="minorHAnsi" w:hAnsiTheme="minorHAnsi" w:cstheme="minorHAnsi"/>
                                      <w:noProof/>
                                    </w:rPr>
                                    <w:t>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Intégration au territoire, historique de la situation existante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302FA958" w14:textId="1B7171C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6" w:history="1">
                                  <w:r w:rsidRPr="00F50360">
                                    <w:rPr>
                                      <w:rStyle w:val="Lienhypertexte"/>
                                      <w:rFonts w:asciiTheme="minorHAnsi" w:hAnsiTheme="minorHAnsi" w:cstheme="minorHAnsi"/>
                                      <w:noProof/>
                                    </w:rPr>
                                    <w:t>1.4.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Actions et études de faisabilité réalisées pour le montage du projet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2F8056E8" w14:textId="405865A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7" w:history="1">
                                  <w:r w:rsidRPr="00F50360">
                                    <w:rPr>
                                      <w:rStyle w:val="Lienhypertexte"/>
                                      <w:rFonts w:asciiTheme="minorHAnsi" w:hAnsiTheme="minorHAnsi" w:cstheme="minorHAnsi"/>
                                      <w:noProof/>
                                    </w:rPr>
                                    <w:t>1.5.</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Démarche EnR’CHOIX</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5</w:t>
                                  </w:r>
                                  <w:r w:rsidRPr="00F50360">
                                    <w:rPr>
                                      <w:rFonts w:asciiTheme="minorHAnsi" w:hAnsiTheme="minorHAnsi" w:cstheme="minorHAnsi"/>
                                      <w:noProof/>
                                      <w:webHidden/>
                                    </w:rPr>
                                    <w:fldChar w:fldCharType="end"/>
                                  </w:r>
                                </w:hyperlink>
                              </w:p>
                              <w:p w14:paraId="6992D620" w14:textId="5DD87E41" w:rsidR="00F50360" w:rsidRPr="00F50360" w:rsidRDefault="00F50360">
                                <w:pPr>
                                  <w:pStyle w:val="TM3"/>
                                  <w:tabs>
                                    <w:tab w:val="left" w:pos="1200"/>
                                    <w:tab w:val="right" w:leader="dot" w:pos="9062"/>
                                  </w:tabs>
                                  <w:rPr>
                                    <w:rFonts w:asciiTheme="minorHAnsi" w:hAnsiTheme="minorHAnsi" w:cstheme="minorHAnsi"/>
                                    <w:noProof/>
                                    <w:kern w:val="2"/>
                                    <w:szCs w:val="20"/>
                                    <w14:ligatures w14:val="standardContextual"/>
                                  </w:rPr>
                                </w:pPr>
                                <w:hyperlink w:anchor="_Toc216865638" w:history="1">
                                  <w:r w:rsidRPr="00F50360">
                                    <w:rPr>
                                      <w:rStyle w:val="Lienhypertexte"/>
                                      <w:rFonts w:asciiTheme="minorHAnsi" w:hAnsiTheme="minorHAnsi" w:cstheme="minorHAnsi"/>
                                      <w:noProof/>
                                      <w:szCs w:val="20"/>
                                    </w:rPr>
                                    <w:t>1.5.1.</w:t>
                                  </w:r>
                                  <w:r w:rsidRPr="00F50360">
                                    <w:rPr>
                                      <w:rFonts w:asciiTheme="minorHAnsi" w:hAnsiTheme="minorHAnsi" w:cstheme="minorHAnsi"/>
                                      <w:noProof/>
                                      <w:kern w:val="2"/>
                                      <w:szCs w:val="20"/>
                                      <w14:ligatures w14:val="standardContextual"/>
                                    </w:rPr>
                                    <w:tab/>
                                  </w:r>
                                  <w:r w:rsidRPr="00F50360">
                                    <w:rPr>
                                      <w:rStyle w:val="Lienhypertexte"/>
                                      <w:rFonts w:asciiTheme="minorHAnsi" w:hAnsiTheme="minorHAnsi" w:cstheme="minorHAnsi"/>
                                      <w:noProof/>
                                      <w:szCs w:val="20"/>
                                    </w:rPr>
                                    <w:t>Démarche d’économie d’énergie</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_Toc216865638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5</w:t>
                                  </w:r>
                                  <w:r w:rsidRPr="00F50360">
                                    <w:rPr>
                                      <w:rFonts w:asciiTheme="minorHAnsi" w:hAnsiTheme="minorHAnsi" w:cstheme="minorHAnsi"/>
                                      <w:noProof/>
                                      <w:webHidden/>
                                      <w:szCs w:val="20"/>
                                    </w:rPr>
                                    <w:fldChar w:fldCharType="end"/>
                                  </w:r>
                                </w:hyperlink>
                              </w:p>
                              <w:p w14:paraId="412D6D48" w14:textId="531CD88B" w:rsidR="00F50360" w:rsidRPr="00F50360" w:rsidRDefault="00F50360">
                                <w:pPr>
                                  <w:pStyle w:val="TM3"/>
                                  <w:tabs>
                                    <w:tab w:val="right" w:leader="dot" w:pos="9062"/>
                                  </w:tabs>
                                  <w:rPr>
                                    <w:rFonts w:asciiTheme="minorHAnsi" w:hAnsiTheme="minorHAnsi" w:cstheme="minorHAnsi"/>
                                    <w:noProof/>
                                    <w:kern w:val="2"/>
                                    <w:szCs w:val="20"/>
                                    <w14:ligatures w14:val="standardContextual"/>
                                  </w:rPr>
                                </w:pPr>
                                <w:hyperlink w:anchor="_Toc216865639" w:history="1">
                                  <w:r w:rsidRPr="00F50360">
                                    <w:rPr>
                                      <w:rStyle w:val="Lienhypertexte"/>
                                      <w:rFonts w:asciiTheme="minorHAnsi" w:hAnsiTheme="minorHAnsi" w:cstheme="minorHAnsi"/>
                                      <w:noProof/>
                                      <w:szCs w:val="20"/>
                                    </w:rPr>
                                    <w:t>1.5.2 Mutualisation et choix des EnR&amp;R :</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_Toc216865639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6</w:t>
                                  </w:r>
                                  <w:r w:rsidRPr="00F50360">
                                    <w:rPr>
                                      <w:rFonts w:asciiTheme="minorHAnsi" w:hAnsiTheme="minorHAnsi" w:cstheme="minorHAnsi"/>
                                      <w:noProof/>
                                      <w:webHidden/>
                                      <w:szCs w:val="20"/>
                                    </w:rPr>
                                    <w:fldChar w:fldCharType="end"/>
                                  </w:r>
                                </w:hyperlink>
                              </w:p>
                              <w:p w14:paraId="06C62CF7" w14:textId="2DD4058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0" w:history="1">
                                  <w:r w:rsidRPr="00F50360">
                                    <w:rPr>
                                      <w:rStyle w:val="Lienhypertexte"/>
                                      <w:rFonts w:asciiTheme="minorHAnsi" w:hAnsiTheme="minorHAnsi" w:cstheme="minorHAnsi"/>
                                      <w:noProof/>
                                    </w:rPr>
                                    <w:t>1.6.</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besoins thermiques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_Toc216865640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7</w:t>
                                  </w:r>
                                  <w:r w:rsidRPr="00F50360">
                                    <w:rPr>
                                      <w:rFonts w:asciiTheme="minorHAnsi" w:hAnsiTheme="minorHAnsi" w:cstheme="minorHAnsi"/>
                                      <w:noProof/>
                                      <w:webHidden/>
                                    </w:rPr>
                                    <w:fldChar w:fldCharType="end"/>
                                  </w:r>
                                </w:hyperlink>
                              </w:p>
                              <w:p w14:paraId="7BB7AFFB" w14:textId="490A494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1" w:history="1">
                                  <w:r w:rsidRPr="00F50360">
                                    <w:rPr>
                                      <w:rStyle w:val="Lienhypertexte"/>
                                      <w:rFonts w:asciiTheme="minorHAnsi" w:hAnsiTheme="minorHAnsi" w:cstheme="minorHAnsi"/>
                                      <w:i/>
                                      <w:iCs/>
                                      <w:noProof/>
                                    </w:rPr>
                                    <w:t>1.7.</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Bilan énergétique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8</w:t>
                                  </w:r>
                                  <w:r w:rsidRPr="00F50360">
                                    <w:rPr>
                                      <w:rFonts w:asciiTheme="minorHAnsi" w:hAnsiTheme="minorHAnsi" w:cstheme="minorHAnsi"/>
                                      <w:noProof/>
                                      <w:webHidden/>
                                    </w:rPr>
                                    <w:fldChar w:fldCharType="end"/>
                                  </w:r>
                                </w:hyperlink>
                              </w:p>
                              <w:p w14:paraId="50E72F7C" w14:textId="0403EE63"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2" w:history="1">
                                  <w:r w:rsidRPr="00F50360">
                                    <w:rPr>
                                      <w:rStyle w:val="Lienhypertexte"/>
                                      <w:rFonts w:asciiTheme="minorHAnsi" w:hAnsiTheme="minorHAnsi" w:cstheme="minorHAnsi"/>
                                      <w:noProof/>
                                    </w:rPr>
                                    <w:t>1.8.</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Financement et prix de la chaleur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9</w:t>
                                  </w:r>
                                  <w:r w:rsidRPr="00F50360">
                                    <w:rPr>
                                      <w:rFonts w:asciiTheme="minorHAnsi" w:hAnsiTheme="minorHAnsi" w:cstheme="minorHAnsi"/>
                                      <w:noProof/>
                                      <w:webHidden/>
                                    </w:rPr>
                                    <w:fldChar w:fldCharType="end"/>
                                  </w:r>
                                </w:hyperlink>
                              </w:p>
                              <w:p w14:paraId="50159943" w14:textId="2BCA3202"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3" w:history="1">
                                  <w:r w:rsidRPr="00F50360">
                                    <w:rPr>
                                      <w:rStyle w:val="Lienhypertexte"/>
                                      <w:rFonts w:asciiTheme="minorHAnsi" w:hAnsiTheme="minorHAnsi" w:cstheme="minorHAnsi"/>
                                      <w:noProof/>
                                    </w:rPr>
                                    <w:t>1.9.</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Caractéristiques principales du réseau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67A58AC9" w14:textId="55086C96"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4" w:history="1">
                                  <w:r w:rsidRPr="00F50360">
                                    <w:rPr>
                                      <w:rStyle w:val="Lienhypertexte"/>
                                      <w:rFonts w:asciiTheme="minorHAnsi" w:hAnsiTheme="minorHAnsi" w:cstheme="minorHAnsi"/>
                                      <w:noProof/>
                                    </w:rPr>
                                    <w:t>1.10.</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travaux réseau de distribution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54CA2CFE" w14:textId="45133AC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5" w:history="1">
                                  <w:r w:rsidRPr="00F50360">
                                    <w:rPr>
                                      <w:rStyle w:val="Lienhypertexte"/>
                                      <w:rFonts w:asciiTheme="minorHAnsi" w:hAnsiTheme="minorHAnsi" w:cstheme="minorHAnsi"/>
                                      <w:noProof/>
                                    </w:rPr>
                                    <w:t>1.11.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Vérification des critères d’éligibilité</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12</w:t>
                                  </w:r>
                                  <w:r w:rsidRPr="00F50360">
                                    <w:rPr>
                                      <w:rFonts w:asciiTheme="minorHAnsi" w:hAnsiTheme="minorHAnsi" w:cstheme="minorHAnsi"/>
                                      <w:noProof/>
                                      <w:webHidden/>
                                    </w:rPr>
                                    <w:fldChar w:fldCharType="end"/>
                                  </w:r>
                                </w:hyperlink>
                              </w:p>
                              <w:p w14:paraId="6B2CDC4B" w14:textId="24C88B24"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6" w:history="1">
                                  <w:r w:rsidRPr="00F50360">
                                    <w:rPr>
                                      <w:rStyle w:val="Lienhypertexte"/>
                                      <w:rFonts w:asciiTheme="minorHAnsi" w:hAnsiTheme="minorHAnsi" w:cstheme="minorHAnsi"/>
                                      <w:noProof/>
                                    </w:rPr>
                                    <w:t>1.12.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Evolution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13</w:t>
                                  </w:r>
                                  <w:r w:rsidRPr="00F50360">
                                    <w:rPr>
                                      <w:rFonts w:asciiTheme="minorHAnsi" w:hAnsiTheme="minorHAnsi" w:cstheme="minorHAnsi"/>
                                      <w:noProof/>
                                      <w:webHidden/>
                                    </w:rPr>
                                    <w:fldChar w:fldCharType="end"/>
                                  </w:r>
                                </w:hyperlink>
                              </w:p>
                              <w:p w14:paraId="330C2926" w14:textId="4AED93FC"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7" w:history="1">
                                  <w:r w:rsidRPr="00F50360">
                                    <w:rPr>
                                      <w:rStyle w:val="Lienhypertexte"/>
                                      <w:rFonts w:asciiTheme="minorHAnsi" w:hAnsiTheme="minorHAnsi" w:cstheme="minorHAnsi"/>
                                      <w:noProof/>
                                    </w:rPr>
                                    <w:t>1.13.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Cas de la gouvernance citoyenne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15</w:t>
                                  </w:r>
                                  <w:r w:rsidRPr="00F50360">
                                    <w:rPr>
                                      <w:rFonts w:asciiTheme="minorHAnsi" w:hAnsiTheme="minorHAnsi" w:cstheme="minorHAnsi"/>
                                      <w:noProof/>
                                      <w:webHidden/>
                                    </w:rPr>
                                    <w:fldChar w:fldCharType="end"/>
                                  </w:r>
                                </w:hyperlink>
                              </w:p>
                              <w:p w14:paraId="7493730A" w14:textId="648ED626"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8" w:history="1">
                                  <w:r w:rsidRPr="00F50360">
                                    <w:rPr>
                                      <w:rStyle w:val="Lienhypertexte"/>
                                      <w:rFonts w:asciiTheme="minorHAnsi" w:hAnsiTheme="minorHAnsi" w:cstheme="minorHAnsi"/>
                                      <w:noProof/>
                                    </w:rPr>
                                    <w:t>2.</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Suivi et planning du projet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_Toc216865648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57B13779" w14:textId="43B66FF7"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9" w:history="1">
                                  <w:r w:rsidRPr="00F50360">
                                    <w:rPr>
                                      <w:rStyle w:val="Lienhypertexte"/>
                                      <w:rFonts w:asciiTheme="minorHAnsi" w:hAnsiTheme="minorHAnsi" w:cstheme="minorHAnsi"/>
                                      <w:noProof/>
                                    </w:rPr>
                                    <w:t>3.</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Engagements spécifiques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_Toc216865649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4AA0C13" w14:textId="10D624D7"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1" w:history="1">
                                  <w:r w:rsidRPr="00F50360">
                                    <w:rPr>
                                      <w:rStyle w:val="Lienhypertexte"/>
                                      <w:rFonts w:asciiTheme="minorHAnsi" w:hAnsiTheme="minorHAnsi" w:cstheme="minorHAnsi"/>
                                      <w:noProof/>
                                    </w:rPr>
                                    <w:t>3.1.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le bouquet énergétique et injection d’EnR&amp;R du réseau de chaud et de froid</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A9E1D0D" w14:textId="530C9D4A"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2" w:history="1">
                                  <w:r w:rsidRPr="00F50360">
                                    <w:rPr>
                                      <w:rStyle w:val="Lienhypertexte"/>
                                      <w:rFonts w:asciiTheme="minorHAnsi" w:hAnsiTheme="minorHAnsi" w:cstheme="minorHAnsi"/>
                                      <w:noProof/>
                                    </w:rPr>
                                    <w:t>3.2.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Obligation d’information sur le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2ECD67FF" w14:textId="2AC09A9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3" w:history="1">
                                  <w:r w:rsidRPr="00F50360">
                                    <w:rPr>
                                      <w:rStyle w:val="Lienhypertexte"/>
                                      <w:rFonts w:asciiTheme="minorHAnsi" w:hAnsiTheme="minorHAnsi" w:cstheme="minorHAnsi"/>
                                      <w:noProof/>
                                    </w:rPr>
                                    <w:t>3.3.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Système de comptage, suivi, reporting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91B672C" w14:textId="37613D0E"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4" w:history="1">
                                  <w:r w:rsidRPr="00F50360">
                                    <w:rPr>
                                      <w:rStyle w:val="Lienhypertexte"/>
                                      <w:rFonts w:asciiTheme="minorHAnsi" w:hAnsiTheme="minorHAnsi" w:cstheme="minorHAnsi"/>
                                      <w:noProof/>
                                    </w:rPr>
                                    <w:t>3.4.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de réponse à l’enquête de branche annuelle SNCU sur les réseaux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4B51CC0A" w14:textId="6D348410" w:rsidR="00F50360" w:rsidRPr="00F50360" w:rsidRDefault="00F50360">
                                <w:pPr>
                                  <w:pStyle w:val="TM2"/>
                                  <w:tabs>
                                    <w:tab w:val="left" w:pos="72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5" w:history="1">
                                  <w:r w:rsidRPr="00F50360">
                                    <w:rPr>
                                      <w:rStyle w:val="Lienhypertexte"/>
                                      <w:rFonts w:asciiTheme="minorHAnsi" w:hAnsiTheme="minorHAnsi" w:cstheme="minorHAnsi"/>
                                      <w:noProof/>
                                    </w:rPr>
                                    <w:t>a.</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l’obtention de Certificats d’économie d’énergie (CEE)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C0D794C" w14:textId="38621E3C"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56" w:history="1">
                                  <w:r w:rsidRPr="00F50360">
                                    <w:rPr>
                                      <w:rStyle w:val="Lienhypertexte"/>
                                      <w:rFonts w:asciiTheme="minorHAnsi" w:hAnsiTheme="minorHAnsi" w:cstheme="minorHAnsi"/>
                                      <w:noProof/>
                                    </w:rPr>
                                    <w:t>4.</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Rapports / documents à fournir lors de l’exécution du contrat de financement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19</w:t>
                                  </w:r>
                                  <w:r w:rsidRPr="00F50360">
                                    <w:rPr>
                                      <w:rFonts w:asciiTheme="minorHAnsi" w:hAnsiTheme="minorHAnsi" w:cstheme="minorHAnsi"/>
                                      <w:noProof/>
                                      <w:webHidden/>
                                    </w:rPr>
                                    <w:fldChar w:fldCharType="end"/>
                                  </w:r>
                                </w:hyperlink>
                              </w:p>
                              <w:p w14:paraId="7FB72F75" w14:textId="4BF30E08" w:rsidR="00E12E65" w:rsidRPr="00F50360" w:rsidRDefault="00E12E65">
                                <w:pPr>
                                  <w:rPr>
                                    <w:rFonts w:asciiTheme="minorHAnsi" w:hAnsiTheme="minorHAnsi" w:cstheme="minorHAnsi"/>
                                  </w:rPr>
                                </w:pPr>
                                <w:r w:rsidRPr="00F50360">
                                  <w:rPr>
                                    <w:rFonts w:asciiTheme="minorHAnsi" w:hAnsiTheme="minorHAnsi" w:cstheme="minorHAnsi"/>
                                    <w:b/>
                                    <w:bCs/>
                                  </w:rPr>
                                  <w:fldChar w:fldCharType="end"/>
                                </w:r>
                              </w:p>
                            </w:sdtContent>
                          </w:sdt>
                          <w:p w14:paraId="52095493" w14:textId="654DAED3" w:rsidR="00E12E65" w:rsidRPr="00F50360" w:rsidRDefault="00E12E65">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Text Box 217" o:spid="_x0000_s1027" type="#_x0000_t202" style="position:absolute;margin-left:13.1pt;margin-top:112.1pt;width:449.3pt;height:59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" filled="f" stroked="f">
                <v:textbox>
                  <w:txbxContent>
                    <w:sdt>
                      <w:sdtPr>
                        <w:rPr>
                          <w:rFonts w:ascii="Calibri" w:eastAsia="Times New Roman" w:hAnsi="Calibri" w:cs="Times New Roman"/>
                          <w:color w:val="000000"/>
                          <w:kern w:val="28"/>
                          <w:sz w:val="20"/>
                          <w:szCs w:val="20"/>
                          <w14:ligatures w14:val="standard"/>
                          <w14:cntxtAlts/>
                        </w:rPr>
                        <w:id w:val="-1572034942"/>
                        <w:docPartObj>
                          <w:docPartGallery w:val="Table of Contents"/>
                          <w:docPartUnique/>
                        </w:docPartObj>
                      </w:sdtPr>
                      <w:sdtEndPr>
                        <w:rPr>
                          <w:rFonts w:asciiTheme="minorHAnsi" w:hAnsiTheme="minorHAnsi" w:cstheme="minorHAnsi"/>
                          <w:b/>
                          <w:bCs/>
                        </w:rPr>
                      </w:sdtEndPr>
                      <w:sdtContent>
                        <w:p w14:paraId="3D83AE01" w14:textId="65BAFA71" w:rsidR="00E12E65" w:rsidRDefault="00E12E65" w:rsidP="000E75B0">
                          <w:pPr>
                            <w:pStyle w:val="En-ttedetabledesmatires"/>
                            <w:numPr>
                              <w:ilvl w:val="0"/>
                              <w:numId w:val="0"/>
                            </w:numPr>
                          </w:pPr>
                          <w:r>
                            <w:t>Table des matières</w:t>
                          </w:r>
                        </w:p>
                        <w:p w14:paraId="5A55B055" w14:textId="566653D9" w:rsidR="00F50360" w:rsidRPr="00F50360" w:rsidRDefault="00E12E65">
                          <w:pPr>
                            <w:pStyle w:val="TM1"/>
                            <w:rPr>
                              <w:rFonts w:asciiTheme="minorHAnsi" w:eastAsiaTheme="minorEastAsia" w:hAnsiTheme="minorHAnsi" w:cstheme="minorHAnsi"/>
                              <w:b w:val="0"/>
                              <w:noProof/>
                              <w:color w:val="auto"/>
                              <w:kern w:val="2"/>
                              <w14:ligatures w14:val="standardContextual"/>
                              <w14:cntxtAlts w14:val="0"/>
                            </w:rPr>
                          </w:pPr>
                          <w:r w:rsidRPr="00F50360">
                            <w:rPr>
                              <w:rFonts w:asciiTheme="minorHAnsi" w:hAnsiTheme="minorHAnsi" w:cstheme="minorHAnsi"/>
                            </w:rPr>
                            <w:fldChar w:fldCharType="begin"/>
                          </w:r>
                          <w:r w:rsidRPr="00F50360">
                            <w:rPr>
                              <w:rFonts w:asciiTheme="minorHAnsi" w:hAnsiTheme="minorHAnsi" w:cstheme="minorHAnsi"/>
                            </w:rPr>
                            <w:instrText xml:space="preserve"> TOC \o "1-3" \h \z \u </w:instrText>
                          </w:r>
                          <w:r w:rsidRPr="00F50360">
                            <w:rPr>
                              <w:rFonts w:asciiTheme="minorHAnsi" w:hAnsiTheme="minorHAnsi" w:cstheme="minorHAnsi"/>
                            </w:rPr>
                            <w:fldChar w:fldCharType="separate"/>
                          </w:r>
                          <w:hyperlink w:anchor="_Toc216865632" w:history="1">
                            <w:r w:rsidR="00F50360" w:rsidRPr="00F50360">
                              <w:rPr>
                                <w:rStyle w:val="Lienhypertexte"/>
                                <w:rFonts w:asciiTheme="minorHAnsi" w:eastAsia="Calibri" w:hAnsiTheme="minorHAnsi" w:cstheme="minorHAnsi"/>
                                <w:noProof/>
                              </w:rPr>
                              <w:t>1.</w:t>
                            </w:r>
                            <w:r w:rsidR="00F50360" w:rsidRPr="00F50360">
                              <w:rPr>
                                <w:rFonts w:asciiTheme="minorHAnsi" w:eastAsiaTheme="minorEastAsia" w:hAnsiTheme="minorHAnsi" w:cstheme="minorHAnsi"/>
                                <w:b w:val="0"/>
                                <w:noProof/>
                                <w:color w:val="auto"/>
                                <w:kern w:val="2"/>
                                <w14:ligatures w14:val="standardContextual"/>
                                <w14:cntxtAlts w14:val="0"/>
                              </w:rPr>
                              <w:tab/>
                            </w:r>
                            <w:r w:rsidR="00F50360" w:rsidRPr="00F50360">
                              <w:rPr>
                                <w:rStyle w:val="Lienhypertexte"/>
                                <w:rFonts w:asciiTheme="minorHAnsi" w:eastAsia="Calibri" w:hAnsiTheme="minorHAnsi" w:cstheme="minorHAnsi"/>
                                <w:noProof/>
                              </w:rPr>
                              <w:t>Description détaillée de l’opération</w:t>
                            </w:r>
                            <w:r w:rsidR="00F50360" w:rsidRPr="00F50360">
                              <w:rPr>
                                <w:rFonts w:asciiTheme="minorHAnsi" w:hAnsiTheme="minorHAnsi" w:cstheme="minorHAnsi"/>
                                <w:noProof/>
                                <w:webHidden/>
                              </w:rPr>
                              <w:tab/>
                            </w:r>
                            <w:r w:rsidR="00F50360" w:rsidRPr="00F50360">
                              <w:rPr>
                                <w:rFonts w:asciiTheme="minorHAnsi" w:hAnsiTheme="minorHAnsi" w:cstheme="minorHAnsi"/>
                                <w:noProof/>
                                <w:webHidden/>
                              </w:rPr>
                              <w:fldChar w:fldCharType="begin"/>
                            </w:r>
                            <w:r w:rsidR="00F50360" w:rsidRPr="00F50360">
                              <w:rPr>
                                <w:rFonts w:asciiTheme="minorHAnsi" w:hAnsiTheme="minorHAnsi" w:cstheme="minorHAnsi"/>
                                <w:noProof/>
                                <w:webHidden/>
                              </w:rPr>
                              <w:instrText xml:space="preserve"> PAGEREF _Toc216865632 \h </w:instrText>
                            </w:r>
                            <w:r w:rsidR="00F50360" w:rsidRPr="00F50360">
                              <w:rPr>
                                <w:rFonts w:asciiTheme="minorHAnsi" w:hAnsiTheme="minorHAnsi" w:cstheme="minorHAnsi"/>
                                <w:noProof/>
                                <w:webHidden/>
                              </w:rPr>
                            </w:r>
                            <w:r w:rsidR="00F50360" w:rsidRPr="00F50360">
                              <w:rPr>
                                <w:rFonts w:asciiTheme="minorHAnsi" w:hAnsiTheme="minorHAnsi" w:cstheme="minorHAnsi"/>
                                <w:noProof/>
                                <w:webHidden/>
                              </w:rPr>
                              <w:fldChar w:fldCharType="separate"/>
                            </w:r>
                            <w:r w:rsidR="00F50360" w:rsidRPr="00F50360">
                              <w:rPr>
                                <w:rFonts w:asciiTheme="minorHAnsi" w:hAnsiTheme="minorHAnsi" w:cstheme="minorHAnsi"/>
                                <w:noProof/>
                                <w:webHidden/>
                              </w:rPr>
                              <w:t>2</w:t>
                            </w:r>
                            <w:r w:rsidR="00F50360" w:rsidRPr="00F50360">
                              <w:rPr>
                                <w:rFonts w:asciiTheme="minorHAnsi" w:hAnsiTheme="minorHAnsi" w:cstheme="minorHAnsi"/>
                                <w:noProof/>
                                <w:webHidden/>
                              </w:rPr>
                              <w:fldChar w:fldCharType="end"/>
                            </w:r>
                          </w:hyperlink>
                        </w:p>
                        <w:p w14:paraId="245A854C" w14:textId="06563C19"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3" w:history="1">
                            <w:r w:rsidRPr="00F50360">
                              <w:rPr>
                                <w:rStyle w:val="Lienhypertexte"/>
                                <w:rFonts w:asciiTheme="minorHAnsi" w:hAnsiTheme="minorHAnsi" w:cstheme="minorHAnsi"/>
                                <w:noProof/>
                              </w:rPr>
                              <w:t>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Objet de l’opération :</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2</w:t>
                            </w:r>
                            <w:r w:rsidRPr="00F50360">
                              <w:rPr>
                                <w:rFonts w:asciiTheme="minorHAnsi" w:hAnsiTheme="minorHAnsi" w:cstheme="minorHAnsi"/>
                                <w:noProof/>
                                <w:webHidden/>
                              </w:rPr>
                              <w:fldChar w:fldCharType="end"/>
                            </w:r>
                          </w:hyperlink>
                        </w:p>
                        <w:p w14:paraId="3FB874F9" w14:textId="49D4DC7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4" w:history="1">
                            <w:r w:rsidRPr="00F50360">
                              <w:rPr>
                                <w:rStyle w:val="Lienhypertexte"/>
                                <w:rFonts w:asciiTheme="minorHAnsi" w:hAnsiTheme="minorHAnsi" w:cstheme="minorHAnsi"/>
                                <w:noProof/>
                              </w:rPr>
                              <w:t>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Cadre général de l’organisation de l’opération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3</w:t>
                            </w:r>
                            <w:r w:rsidRPr="00F50360">
                              <w:rPr>
                                <w:rFonts w:asciiTheme="minorHAnsi" w:hAnsiTheme="minorHAnsi" w:cstheme="minorHAnsi"/>
                                <w:noProof/>
                                <w:webHidden/>
                              </w:rPr>
                              <w:fldChar w:fldCharType="end"/>
                            </w:r>
                          </w:hyperlink>
                        </w:p>
                        <w:p w14:paraId="226C4F6C" w14:textId="1F916ACB"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5" w:history="1">
                            <w:r w:rsidRPr="00F50360">
                              <w:rPr>
                                <w:rStyle w:val="Lienhypertexte"/>
                                <w:rFonts w:asciiTheme="minorHAnsi" w:hAnsiTheme="minorHAnsi" w:cstheme="minorHAnsi"/>
                                <w:noProof/>
                              </w:rPr>
                              <w:t>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Intégration au territoire, historique de la situation existante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302FA958" w14:textId="1B7171C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6" w:history="1">
                            <w:r w:rsidRPr="00F50360">
                              <w:rPr>
                                <w:rStyle w:val="Lienhypertexte"/>
                                <w:rFonts w:asciiTheme="minorHAnsi" w:hAnsiTheme="minorHAnsi" w:cstheme="minorHAnsi"/>
                                <w:noProof/>
                              </w:rPr>
                              <w:t>1.4.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Actions et études de faisabilité réalisées pour le montage du projet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4</w:t>
                            </w:r>
                            <w:r w:rsidRPr="00F50360">
                              <w:rPr>
                                <w:rFonts w:asciiTheme="minorHAnsi" w:hAnsiTheme="minorHAnsi" w:cstheme="minorHAnsi"/>
                                <w:noProof/>
                                <w:webHidden/>
                              </w:rPr>
                              <w:fldChar w:fldCharType="end"/>
                            </w:r>
                          </w:hyperlink>
                        </w:p>
                        <w:p w14:paraId="2F8056E8" w14:textId="405865A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37" w:history="1">
                            <w:r w:rsidRPr="00F50360">
                              <w:rPr>
                                <w:rStyle w:val="Lienhypertexte"/>
                                <w:rFonts w:asciiTheme="minorHAnsi" w:hAnsiTheme="minorHAnsi" w:cstheme="minorHAnsi"/>
                                <w:noProof/>
                              </w:rPr>
                              <w:t>1.5.</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Démarche EnR’CHOIX</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_Toc216865637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5</w:t>
                            </w:r>
                            <w:r w:rsidRPr="00F50360">
                              <w:rPr>
                                <w:rFonts w:asciiTheme="minorHAnsi" w:hAnsiTheme="minorHAnsi" w:cstheme="minorHAnsi"/>
                                <w:noProof/>
                                <w:webHidden/>
                              </w:rPr>
                              <w:fldChar w:fldCharType="end"/>
                            </w:r>
                          </w:hyperlink>
                        </w:p>
                        <w:p w14:paraId="6992D620" w14:textId="5DD87E41" w:rsidR="00F50360" w:rsidRPr="00F50360" w:rsidRDefault="00F50360">
                          <w:pPr>
                            <w:pStyle w:val="TM3"/>
                            <w:tabs>
                              <w:tab w:val="left" w:pos="1200"/>
                              <w:tab w:val="right" w:leader="dot" w:pos="9062"/>
                            </w:tabs>
                            <w:rPr>
                              <w:rFonts w:asciiTheme="minorHAnsi" w:hAnsiTheme="minorHAnsi" w:cstheme="minorHAnsi"/>
                              <w:noProof/>
                              <w:kern w:val="2"/>
                              <w:szCs w:val="20"/>
                              <w14:ligatures w14:val="standardContextual"/>
                            </w:rPr>
                          </w:pPr>
                          <w:hyperlink w:anchor="_Toc216865638" w:history="1">
                            <w:r w:rsidRPr="00F50360">
                              <w:rPr>
                                <w:rStyle w:val="Lienhypertexte"/>
                                <w:rFonts w:asciiTheme="minorHAnsi" w:hAnsiTheme="minorHAnsi" w:cstheme="minorHAnsi"/>
                                <w:noProof/>
                                <w:szCs w:val="20"/>
                              </w:rPr>
                              <w:t>1.5.1.</w:t>
                            </w:r>
                            <w:r w:rsidRPr="00F50360">
                              <w:rPr>
                                <w:rFonts w:asciiTheme="minorHAnsi" w:hAnsiTheme="minorHAnsi" w:cstheme="minorHAnsi"/>
                                <w:noProof/>
                                <w:kern w:val="2"/>
                                <w:szCs w:val="20"/>
                                <w14:ligatures w14:val="standardContextual"/>
                              </w:rPr>
                              <w:tab/>
                            </w:r>
                            <w:r w:rsidRPr="00F50360">
                              <w:rPr>
                                <w:rStyle w:val="Lienhypertexte"/>
                                <w:rFonts w:asciiTheme="minorHAnsi" w:hAnsiTheme="minorHAnsi" w:cstheme="minorHAnsi"/>
                                <w:noProof/>
                                <w:szCs w:val="20"/>
                              </w:rPr>
                              <w:t>Démarche d’économie d’énergie</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_Toc216865638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5</w:t>
                            </w:r>
                            <w:r w:rsidRPr="00F50360">
                              <w:rPr>
                                <w:rFonts w:asciiTheme="minorHAnsi" w:hAnsiTheme="minorHAnsi" w:cstheme="minorHAnsi"/>
                                <w:noProof/>
                                <w:webHidden/>
                                <w:szCs w:val="20"/>
                              </w:rPr>
                              <w:fldChar w:fldCharType="end"/>
                            </w:r>
                          </w:hyperlink>
                        </w:p>
                        <w:p w14:paraId="412D6D48" w14:textId="531CD88B" w:rsidR="00F50360" w:rsidRPr="00F50360" w:rsidRDefault="00F50360">
                          <w:pPr>
                            <w:pStyle w:val="TM3"/>
                            <w:tabs>
                              <w:tab w:val="right" w:leader="dot" w:pos="9062"/>
                            </w:tabs>
                            <w:rPr>
                              <w:rFonts w:asciiTheme="minorHAnsi" w:hAnsiTheme="minorHAnsi" w:cstheme="minorHAnsi"/>
                              <w:noProof/>
                              <w:kern w:val="2"/>
                              <w:szCs w:val="20"/>
                              <w14:ligatures w14:val="standardContextual"/>
                            </w:rPr>
                          </w:pPr>
                          <w:hyperlink w:anchor="_Toc216865639" w:history="1">
                            <w:r w:rsidRPr="00F50360">
                              <w:rPr>
                                <w:rStyle w:val="Lienhypertexte"/>
                                <w:rFonts w:asciiTheme="minorHAnsi" w:hAnsiTheme="minorHAnsi" w:cstheme="minorHAnsi"/>
                                <w:noProof/>
                                <w:szCs w:val="20"/>
                              </w:rPr>
                              <w:t>1.5.2 Mutualisation et choix des EnR&amp;R :</w:t>
                            </w:r>
                            <w:r w:rsidRPr="00F50360">
                              <w:rPr>
                                <w:rFonts w:asciiTheme="minorHAnsi" w:hAnsiTheme="minorHAnsi" w:cstheme="minorHAnsi"/>
                                <w:noProof/>
                                <w:webHidden/>
                                <w:szCs w:val="20"/>
                              </w:rPr>
                              <w:tab/>
                            </w:r>
                            <w:r w:rsidRPr="00F50360">
                              <w:rPr>
                                <w:rFonts w:asciiTheme="minorHAnsi" w:hAnsiTheme="minorHAnsi" w:cstheme="minorHAnsi"/>
                                <w:noProof/>
                                <w:webHidden/>
                                <w:szCs w:val="20"/>
                              </w:rPr>
                              <w:fldChar w:fldCharType="begin"/>
                            </w:r>
                            <w:r w:rsidRPr="00F50360">
                              <w:rPr>
                                <w:rFonts w:asciiTheme="minorHAnsi" w:hAnsiTheme="minorHAnsi" w:cstheme="minorHAnsi"/>
                                <w:noProof/>
                                <w:webHidden/>
                                <w:szCs w:val="20"/>
                              </w:rPr>
                              <w:instrText xml:space="preserve"> PAGEREF _Toc216865639 \h </w:instrText>
                            </w:r>
                            <w:r w:rsidRPr="00F50360">
                              <w:rPr>
                                <w:rFonts w:asciiTheme="minorHAnsi" w:hAnsiTheme="minorHAnsi" w:cstheme="minorHAnsi"/>
                                <w:noProof/>
                                <w:webHidden/>
                                <w:szCs w:val="20"/>
                              </w:rPr>
                            </w:r>
                            <w:r w:rsidRPr="00F50360">
                              <w:rPr>
                                <w:rFonts w:asciiTheme="minorHAnsi" w:hAnsiTheme="minorHAnsi" w:cstheme="minorHAnsi"/>
                                <w:noProof/>
                                <w:webHidden/>
                                <w:szCs w:val="20"/>
                              </w:rPr>
                              <w:fldChar w:fldCharType="separate"/>
                            </w:r>
                            <w:r w:rsidRPr="00F50360">
                              <w:rPr>
                                <w:rFonts w:asciiTheme="minorHAnsi" w:hAnsiTheme="minorHAnsi" w:cstheme="minorHAnsi"/>
                                <w:noProof/>
                                <w:webHidden/>
                                <w:szCs w:val="20"/>
                              </w:rPr>
                              <w:t>6</w:t>
                            </w:r>
                            <w:r w:rsidRPr="00F50360">
                              <w:rPr>
                                <w:rFonts w:asciiTheme="minorHAnsi" w:hAnsiTheme="minorHAnsi" w:cstheme="minorHAnsi"/>
                                <w:noProof/>
                                <w:webHidden/>
                                <w:szCs w:val="20"/>
                              </w:rPr>
                              <w:fldChar w:fldCharType="end"/>
                            </w:r>
                          </w:hyperlink>
                        </w:p>
                        <w:p w14:paraId="06C62CF7" w14:textId="2DD4058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0" w:history="1">
                            <w:r w:rsidRPr="00F50360">
                              <w:rPr>
                                <w:rStyle w:val="Lienhypertexte"/>
                                <w:rFonts w:asciiTheme="minorHAnsi" w:hAnsiTheme="minorHAnsi" w:cstheme="minorHAnsi"/>
                                <w:noProof/>
                              </w:rPr>
                              <w:t>1.6.</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besoins thermiques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_Toc216865640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7</w:t>
                            </w:r>
                            <w:r w:rsidRPr="00F50360">
                              <w:rPr>
                                <w:rFonts w:asciiTheme="minorHAnsi" w:hAnsiTheme="minorHAnsi" w:cstheme="minorHAnsi"/>
                                <w:noProof/>
                                <w:webHidden/>
                              </w:rPr>
                              <w:fldChar w:fldCharType="end"/>
                            </w:r>
                          </w:hyperlink>
                        </w:p>
                        <w:p w14:paraId="7BB7AFFB" w14:textId="490A494F"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1" w:history="1">
                            <w:r w:rsidRPr="00F50360">
                              <w:rPr>
                                <w:rStyle w:val="Lienhypertexte"/>
                                <w:rFonts w:asciiTheme="minorHAnsi" w:hAnsiTheme="minorHAnsi" w:cstheme="minorHAnsi"/>
                                <w:i/>
                                <w:iCs/>
                                <w:noProof/>
                              </w:rPr>
                              <w:t>1.7.</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Bilan énergétique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8</w:t>
                            </w:r>
                            <w:r w:rsidRPr="00F50360">
                              <w:rPr>
                                <w:rFonts w:asciiTheme="minorHAnsi" w:hAnsiTheme="minorHAnsi" w:cstheme="minorHAnsi"/>
                                <w:noProof/>
                                <w:webHidden/>
                              </w:rPr>
                              <w:fldChar w:fldCharType="end"/>
                            </w:r>
                          </w:hyperlink>
                        </w:p>
                        <w:p w14:paraId="50E72F7C" w14:textId="0403EE63"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2" w:history="1">
                            <w:r w:rsidRPr="00F50360">
                              <w:rPr>
                                <w:rStyle w:val="Lienhypertexte"/>
                                <w:rFonts w:asciiTheme="minorHAnsi" w:hAnsiTheme="minorHAnsi" w:cstheme="minorHAnsi"/>
                                <w:noProof/>
                              </w:rPr>
                              <w:t>1.8.</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Financement et prix de la chaleur avant et après opération</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9</w:t>
                            </w:r>
                            <w:r w:rsidRPr="00F50360">
                              <w:rPr>
                                <w:rFonts w:asciiTheme="minorHAnsi" w:hAnsiTheme="minorHAnsi" w:cstheme="minorHAnsi"/>
                                <w:noProof/>
                                <w:webHidden/>
                              </w:rPr>
                              <w:fldChar w:fldCharType="end"/>
                            </w:r>
                          </w:hyperlink>
                        </w:p>
                        <w:p w14:paraId="50159943" w14:textId="2BCA3202"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3" w:history="1">
                            <w:r w:rsidRPr="00F50360">
                              <w:rPr>
                                <w:rStyle w:val="Lienhypertexte"/>
                                <w:rFonts w:asciiTheme="minorHAnsi" w:hAnsiTheme="minorHAnsi" w:cstheme="minorHAnsi"/>
                                <w:noProof/>
                              </w:rPr>
                              <w:t>1.9.</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Caractéristiques principales du réseau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67A58AC9" w14:textId="55086C96"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4" w:history="1">
                            <w:r w:rsidRPr="00F50360">
                              <w:rPr>
                                <w:rStyle w:val="Lienhypertexte"/>
                                <w:rFonts w:asciiTheme="minorHAnsi" w:hAnsiTheme="minorHAnsi" w:cstheme="minorHAnsi"/>
                                <w:noProof/>
                              </w:rPr>
                              <w:t>1.10.</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Description des travaux réseau de distribution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11</w:t>
                            </w:r>
                            <w:r w:rsidRPr="00F50360">
                              <w:rPr>
                                <w:rFonts w:asciiTheme="minorHAnsi" w:hAnsiTheme="minorHAnsi" w:cstheme="minorHAnsi"/>
                                <w:noProof/>
                                <w:webHidden/>
                              </w:rPr>
                              <w:fldChar w:fldCharType="end"/>
                            </w:r>
                          </w:hyperlink>
                        </w:p>
                        <w:p w14:paraId="54CA2CFE" w14:textId="45133ACD"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5" w:history="1">
                            <w:r w:rsidRPr="00F50360">
                              <w:rPr>
                                <w:rStyle w:val="Lienhypertexte"/>
                                <w:rFonts w:asciiTheme="minorHAnsi" w:hAnsiTheme="minorHAnsi" w:cstheme="minorHAnsi"/>
                                <w:noProof/>
                              </w:rPr>
                              <w:t>1.11.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Vérification des critères d’éligibilité</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12</w:t>
                            </w:r>
                            <w:r w:rsidRPr="00F50360">
                              <w:rPr>
                                <w:rFonts w:asciiTheme="minorHAnsi" w:hAnsiTheme="minorHAnsi" w:cstheme="minorHAnsi"/>
                                <w:noProof/>
                                <w:webHidden/>
                              </w:rPr>
                              <w:fldChar w:fldCharType="end"/>
                            </w:r>
                          </w:hyperlink>
                        </w:p>
                        <w:p w14:paraId="6B2CDC4B" w14:textId="24C88B24"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6" w:history="1">
                            <w:r w:rsidRPr="00F50360">
                              <w:rPr>
                                <w:rStyle w:val="Lienhypertexte"/>
                                <w:rFonts w:asciiTheme="minorHAnsi" w:hAnsiTheme="minorHAnsi" w:cstheme="minorHAnsi"/>
                                <w:noProof/>
                              </w:rPr>
                              <w:t>1.12.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Evolution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13</w:t>
                            </w:r>
                            <w:r w:rsidRPr="00F50360">
                              <w:rPr>
                                <w:rFonts w:asciiTheme="minorHAnsi" w:hAnsiTheme="minorHAnsi" w:cstheme="minorHAnsi"/>
                                <w:noProof/>
                                <w:webHidden/>
                              </w:rPr>
                              <w:fldChar w:fldCharType="end"/>
                            </w:r>
                          </w:hyperlink>
                        </w:p>
                        <w:p w14:paraId="330C2926" w14:textId="4AED93FC"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47" w:history="1">
                            <w:r w:rsidRPr="00F50360">
                              <w:rPr>
                                <w:rStyle w:val="Lienhypertexte"/>
                                <w:rFonts w:asciiTheme="minorHAnsi" w:hAnsiTheme="minorHAnsi" w:cstheme="minorHAnsi"/>
                                <w:noProof/>
                              </w:rPr>
                              <w:t>1.13.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Cas de la gouvernance citoyenne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_Toc216865647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15</w:t>
                            </w:r>
                            <w:r w:rsidRPr="00F50360">
                              <w:rPr>
                                <w:rFonts w:asciiTheme="minorHAnsi" w:hAnsiTheme="minorHAnsi" w:cstheme="minorHAnsi"/>
                                <w:noProof/>
                                <w:webHidden/>
                              </w:rPr>
                              <w:fldChar w:fldCharType="end"/>
                            </w:r>
                          </w:hyperlink>
                        </w:p>
                        <w:p w14:paraId="7493730A" w14:textId="648ED626"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8" w:history="1">
                            <w:r w:rsidRPr="00F50360">
                              <w:rPr>
                                <w:rStyle w:val="Lienhypertexte"/>
                                <w:rFonts w:asciiTheme="minorHAnsi" w:hAnsiTheme="minorHAnsi" w:cstheme="minorHAnsi"/>
                                <w:noProof/>
                              </w:rPr>
                              <w:t>2.</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Suivi et planning du projet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_Toc216865648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57B13779" w14:textId="43B66FF7"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49" w:history="1">
                            <w:r w:rsidRPr="00F50360">
                              <w:rPr>
                                <w:rStyle w:val="Lienhypertexte"/>
                                <w:rFonts w:asciiTheme="minorHAnsi" w:hAnsiTheme="minorHAnsi" w:cstheme="minorHAnsi"/>
                                <w:noProof/>
                              </w:rPr>
                              <w:t>3.</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Engagements spécifiques</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_Toc216865649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4AA0C13" w14:textId="10D624D7"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1" w:history="1">
                            <w:r w:rsidRPr="00F50360">
                              <w:rPr>
                                <w:rStyle w:val="Lienhypertexte"/>
                                <w:rFonts w:asciiTheme="minorHAnsi" w:hAnsiTheme="minorHAnsi" w:cstheme="minorHAnsi"/>
                                <w:noProof/>
                              </w:rPr>
                              <w:t>3.1.</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le bouquet énergétique et injection d’EnR&amp;R du réseau de chaud et de froid</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_Toc216865651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16</w:t>
                            </w:r>
                            <w:r w:rsidRPr="00F50360">
                              <w:rPr>
                                <w:rFonts w:asciiTheme="minorHAnsi" w:hAnsiTheme="minorHAnsi" w:cstheme="minorHAnsi"/>
                                <w:noProof/>
                                <w:webHidden/>
                              </w:rPr>
                              <w:fldChar w:fldCharType="end"/>
                            </w:r>
                          </w:hyperlink>
                        </w:p>
                        <w:p w14:paraId="4A9E1D0D" w14:textId="530C9D4A"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2" w:history="1">
                            <w:r w:rsidRPr="00F50360">
                              <w:rPr>
                                <w:rStyle w:val="Lienhypertexte"/>
                                <w:rFonts w:asciiTheme="minorHAnsi" w:hAnsiTheme="minorHAnsi" w:cstheme="minorHAnsi"/>
                                <w:noProof/>
                              </w:rPr>
                              <w:t>3.2.</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Obligation d’information sur le schéma directeur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_Toc216865652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2ECD67FF" w14:textId="2AC09A90"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3" w:history="1">
                            <w:r w:rsidRPr="00F50360">
                              <w:rPr>
                                <w:rStyle w:val="Lienhypertexte"/>
                                <w:rFonts w:asciiTheme="minorHAnsi" w:hAnsiTheme="minorHAnsi" w:cstheme="minorHAnsi"/>
                                <w:noProof/>
                              </w:rPr>
                              <w:t>3.3.</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Système de comptage, suivi, reporting de la production EnR&amp;R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_Toc216865653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91B672C" w14:textId="37613D0E" w:rsidR="00F50360" w:rsidRPr="00F50360" w:rsidRDefault="00F50360">
                          <w:pPr>
                            <w:pStyle w:val="TM2"/>
                            <w:tabs>
                              <w:tab w:val="left" w:pos="96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4" w:history="1">
                            <w:r w:rsidRPr="00F50360">
                              <w:rPr>
                                <w:rStyle w:val="Lienhypertexte"/>
                                <w:rFonts w:asciiTheme="minorHAnsi" w:hAnsiTheme="minorHAnsi" w:cstheme="minorHAnsi"/>
                                <w:noProof/>
                              </w:rPr>
                              <w:t>3.4.</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de réponse à l’enquête de branche annuelle SNCU sur les réseaux de chaleur</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_Toc216865654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4B51CC0A" w14:textId="6D348410" w:rsidR="00F50360" w:rsidRPr="00F50360" w:rsidRDefault="00F50360">
                          <w:pPr>
                            <w:pStyle w:val="TM2"/>
                            <w:tabs>
                              <w:tab w:val="left" w:pos="720"/>
                              <w:tab w:val="right" w:leader="dot" w:pos="9062"/>
                            </w:tabs>
                            <w:rPr>
                              <w:rFonts w:asciiTheme="minorHAnsi" w:eastAsiaTheme="minorEastAsia" w:hAnsiTheme="minorHAnsi" w:cstheme="minorHAnsi"/>
                              <w:noProof/>
                              <w:color w:val="auto"/>
                              <w:kern w:val="2"/>
                              <w14:ligatures w14:val="standardContextual"/>
                              <w14:cntxtAlts w14:val="0"/>
                            </w:rPr>
                          </w:pPr>
                          <w:hyperlink w:anchor="_Toc216865655" w:history="1">
                            <w:r w:rsidRPr="00F50360">
                              <w:rPr>
                                <w:rStyle w:val="Lienhypertexte"/>
                                <w:rFonts w:asciiTheme="minorHAnsi" w:hAnsiTheme="minorHAnsi" w:cstheme="minorHAnsi"/>
                                <w:noProof/>
                              </w:rPr>
                              <w:t>a.</w:t>
                            </w:r>
                            <w:r w:rsidRPr="00F50360">
                              <w:rPr>
                                <w:rFonts w:asciiTheme="minorHAnsi" w:eastAsiaTheme="minorEastAsia" w:hAnsiTheme="minorHAnsi" w:cstheme="minorHAnsi"/>
                                <w:noProof/>
                                <w:color w:val="auto"/>
                                <w:kern w:val="2"/>
                                <w14:ligatures w14:val="standardContextual"/>
                                <w14:cntxtAlts w14:val="0"/>
                              </w:rPr>
                              <w:tab/>
                            </w:r>
                            <w:r w:rsidRPr="00F50360">
                              <w:rPr>
                                <w:rStyle w:val="Lienhypertexte"/>
                                <w:rFonts w:asciiTheme="minorHAnsi" w:hAnsiTheme="minorHAnsi" w:cstheme="minorHAnsi"/>
                                <w:noProof/>
                              </w:rPr>
                              <w:t>Engagement sur l’obtention de Certificats d’économie d’énergie (CEE)</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_Toc216865655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18</w:t>
                            </w:r>
                            <w:r w:rsidRPr="00F50360">
                              <w:rPr>
                                <w:rFonts w:asciiTheme="minorHAnsi" w:hAnsiTheme="minorHAnsi" w:cstheme="minorHAnsi"/>
                                <w:noProof/>
                                <w:webHidden/>
                              </w:rPr>
                              <w:fldChar w:fldCharType="end"/>
                            </w:r>
                          </w:hyperlink>
                        </w:p>
                        <w:p w14:paraId="1C0D794C" w14:textId="38621E3C" w:rsidR="00F50360" w:rsidRPr="00F50360" w:rsidRDefault="00F50360">
                          <w:pPr>
                            <w:pStyle w:val="TM1"/>
                            <w:rPr>
                              <w:rFonts w:asciiTheme="minorHAnsi" w:eastAsiaTheme="minorEastAsia" w:hAnsiTheme="minorHAnsi" w:cstheme="minorHAnsi"/>
                              <w:b w:val="0"/>
                              <w:noProof/>
                              <w:color w:val="auto"/>
                              <w:kern w:val="2"/>
                              <w14:ligatures w14:val="standardContextual"/>
                              <w14:cntxtAlts w14:val="0"/>
                            </w:rPr>
                          </w:pPr>
                          <w:hyperlink w:anchor="_Toc216865656" w:history="1">
                            <w:r w:rsidRPr="00F50360">
                              <w:rPr>
                                <w:rStyle w:val="Lienhypertexte"/>
                                <w:rFonts w:asciiTheme="minorHAnsi" w:hAnsiTheme="minorHAnsi" w:cstheme="minorHAnsi"/>
                                <w:noProof/>
                              </w:rPr>
                              <w:t>4.</w:t>
                            </w:r>
                            <w:r w:rsidRPr="00F50360">
                              <w:rPr>
                                <w:rFonts w:asciiTheme="minorHAnsi" w:eastAsiaTheme="minorEastAsia" w:hAnsiTheme="minorHAnsi" w:cstheme="minorHAnsi"/>
                                <w:b w:val="0"/>
                                <w:noProof/>
                                <w:color w:val="auto"/>
                                <w:kern w:val="2"/>
                                <w14:ligatures w14:val="standardContextual"/>
                                <w14:cntxtAlts w14:val="0"/>
                              </w:rPr>
                              <w:tab/>
                            </w:r>
                            <w:r w:rsidRPr="00F50360">
                              <w:rPr>
                                <w:rStyle w:val="Lienhypertexte"/>
                                <w:rFonts w:asciiTheme="minorHAnsi" w:hAnsiTheme="minorHAnsi" w:cstheme="minorHAnsi"/>
                                <w:noProof/>
                              </w:rPr>
                              <w:t>Rapports / documents à fournir lors de l’exécution du contrat de financement</w:t>
                            </w:r>
                            <w:r w:rsidRPr="00F50360">
                              <w:rPr>
                                <w:rFonts w:asciiTheme="minorHAnsi" w:hAnsiTheme="minorHAnsi" w:cstheme="minorHAnsi"/>
                                <w:noProof/>
                                <w:webHidden/>
                              </w:rPr>
                              <w:tab/>
                            </w:r>
                            <w:r w:rsidRPr="00F50360">
                              <w:rPr>
                                <w:rFonts w:asciiTheme="minorHAnsi" w:hAnsiTheme="minorHAnsi" w:cstheme="minorHAnsi"/>
                                <w:noProof/>
                                <w:webHidden/>
                              </w:rPr>
                              <w:fldChar w:fldCharType="begin"/>
                            </w:r>
                            <w:r w:rsidRPr="00F50360">
                              <w:rPr>
                                <w:rFonts w:asciiTheme="minorHAnsi" w:hAnsiTheme="minorHAnsi" w:cstheme="minorHAnsi"/>
                                <w:noProof/>
                                <w:webHidden/>
                              </w:rPr>
                              <w:instrText xml:space="preserve"> PAGEREF _Toc216865656 \h </w:instrText>
                            </w:r>
                            <w:r w:rsidRPr="00F50360">
                              <w:rPr>
                                <w:rFonts w:asciiTheme="minorHAnsi" w:hAnsiTheme="minorHAnsi" w:cstheme="minorHAnsi"/>
                                <w:noProof/>
                                <w:webHidden/>
                              </w:rPr>
                            </w:r>
                            <w:r w:rsidRPr="00F50360">
                              <w:rPr>
                                <w:rFonts w:asciiTheme="minorHAnsi" w:hAnsiTheme="minorHAnsi" w:cstheme="minorHAnsi"/>
                                <w:noProof/>
                                <w:webHidden/>
                              </w:rPr>
                              <w:fldChar w:fldCharType="separate"/>
                            </w:r>
                            <w:r w:rsidRPr="00F50360">
                              <w:rPr>
                                <w:rFonts w:asciiTheme="minorHAnsi" w:hAnsiTheme="minorHAnsi" w:cstheme="minorHAnsi"/>
                                <w:noProof/>
                                <w:webHidden/>
                              </w:rPr>
                              <w:t>19</w:t>
                            </w:r>
                            <w:r w:rsidRPr="00F50360">
                              <w:rPr>
                                <w:rFonts w:asciiTheme="minorHAnsi" w:hAnsiTheme="minorHAnsi" w:cstheme="minorHAnsi"/>
                                <w:noProof/>
                                <w:webHidden/>
                              </w:rPr>
                              <w:fldChar w:fldCharType="end"/>
                            </w:r>
                          </w:hyperlink>
                        </w:p>
                        <w:p w14:paraId="7FB72F75" w14:textId="4BF30E08" w:rsidR="00E12E65" w:rsidRPr="00F50360" w:rsidRDefault="00E12E65">
                          <w:pPr>
                            <w:rPr>
                              <w:rFonts w:asciiTheme="minorHAnsi" w:hAnsiTheme="minorHAnsi" w:cstheme="minorHAnsi"/>
                            </w:rPr>
                          </w:pPr>
                          <w:r w:rsidRPr="00F50360">
                            <w:rPr>
                              <w:rFonts w:asciiTheme="minorHAnsi" w:hAnsiTheme="minorHAnsi" w:cstheme="minorHAnsi"/>
                              <w:b/>
                              <w:bCs/>
                            </w:rPr>
                            <w:fldChar w:fldCharType="end"/>
                          </w:r>
                        </w:p>
                      </w:sdtContent>
                    </w:sdt>
                    <w:p w14:paraId="52095493" w14:textId="654DAED3" w:rsidR="00E12E65" w:rsidRPr="00F50360" w:rsidRDefault="00E12E65">
                      <w:pPr>
                        <w:rPr>
                          <w:rFonts w:asciiTheme="minorHAnsi" w:hAnsiTheme="minorHAnsi" w:cstheme="minorHAnsi"/>
                        </w:rPr>
                      </w:pPr>
                    </w:p>
                  </w:txbxContent>
                </v:textbox>
                <w10:wrap type="square" anchorx="margin"/>
              </v:shape>
            </w:pict>
          </mc:Fallback>
        </mc:AlternateContent>
      </w:r>
      <w:r w:rsidR="00E83A50" w:rsidRPr="00E83A50">
        <w:rPr>
          <w:noProof/>
        </w:rPr>
        <mc:AlternateContent>
          <mc:Choice Requires="wps">
            <w:drawing>
              <wp:anchor distT="0" distB="0" distL="114300" distR="114300" simplePos="0" relativeHeight="251658242" behindDoc="1" locked="0" layoutInCell="1" allowOverlap="1" wp14:anchorId="30C73D5E" wp14:editId="53179F43">
                <wp:simplePos x="0" y="0"/>
                <wp:positionH relativeFrom="margin">
                  <wp:posOffset>-1905</wp:posOffset>
                </wp:positionH>
                <wp:positionV relativeFrom="paragraph">
                  <wp:posOffset>593090</wp:posOffset>
                </wp:positionV>
                <wp:extent cx="6972300" cy="8591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w14:anchorId="17DF9B71">
              <v:rect id="Rectangle 5" style="position:absolute;margin-left:-.15pt;margin-top:46.7pt;width:549pt;height:676.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5F9F2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">
                <w10:wrap anchorx="margin"/>
              </v:rect>
            </w:pict>
          </mc:Fallback>
        </mc:AlternateContent>
      </w:r>
      <w:r w:rsidR="00E83A50" w:rsidRPr="00E83A50">
        <w:rPr>
          <w:noProof/>
        </w:rPr>
        <w:drawing>
          <wp:anchor distT="0" distB="0" distL="114300" distR="114300" simplePos="0" relativeHeight="251658243" behindDoc="1" locked="0" layoutInCell="1" allowOverlap="1" wp14:anchorId="59218846" wp14:editId="4FC36117">
            <wp:simplePos x="0" y="0"/>
            <wp:positionH relativeFrom="page">
              <wp:posOffset>-4445</wp:posOffset>
            </wp:positionH>
            <wp:positionV relativeFrom="paragraph">
              <wp:posOffset>-886460</wp:posOffset>
            </wp:positionV>
            <wp:extent cx="7559040" cy="1314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54">
        <w:br w:type="page"/>
      </w:r>
    </w:p>
    <w:p w14:paraId="46A998B1" w14:textId="0E2ED512" w:rsidR="16570D97" w:rsidRDefault="16570D97" w:rsidP="00D2202C">
      <w:pPr>
        <w:pStyle w:val="TexteCourant"/>
        <w:pBdr>
          <w:top w:val="single" w:sz="4" w:space="1" w:color="auto"/>
          <w:left w:val="single" w:sz="4" w:space="4" w:color="auto"/>
          <w:bottom w:val="single" w:sz="4" w:space="1" w:color="auto"/>
          <w:right w:val="single" w:sz="4" w:space="4" w:color="auto"/>
        </w:pBdr>
      </w:pPr>
      <w:r>
        <w:lastRenderedPageBreak/>
        <w:t xml:space="preserve">NOTA : </w:t>
      </w:r>
      <w:r w:rsidR="7891D945">
        <w:t xml:space="preserve">certains </w:t>
      </w:r>
      <w:r w:rsidR="17A2D0B6">
        <w:t xml:space="preserve">paragraphes ou parties de paragraphe </w:t>
      </w:r>
      <w:r w:rsidR="16E127EB">
        <w:t xml:space="preserve">sont </w:t>
      </w:r>
      <w:r>
        <w:t>d’un</w:t>
      </w:r>
      <w:r w:rsidR="68120A9F">
        <w:t xml:space="preserve">e note de bas de page indiquant des </w:t>
      </w:r>
      <w:r w:rsidR="19BE6B19">
        <w:t xml:space="preserve">exigences spécifiques </w:t>
      </w:r>
      <w:r w:rsidR="0F83F859">
        <w:t xml:space="preserve">pour </w:t>
      </w:r>
      <w:r w:rsidR="19BE6B19">
        <w:t xml:space="preserve">les </w:t>
      </w:r>
      <w:r w:rsidR="293F2B4E">
        <w:t xml:space="preserve">projets </w:t>
      </w:r>
      <w:r w:rsidR="19BE6B19">
        <w:t xml:space="preserve">injectant moins de 6 GWhEnR&amp;R par an (généralement des exigences moins exhaustives </w:t>
      </w:r>
      <w:r w:rsidR="1DA4D20D">
        <w:t xml:space="preserve">ou </w:t>
      </w:r>
      <w:r w:rsidR="008F259D">
        <w:t xml:space="preserve">moins </w:t>
      </w:r>
      <w:r w:rsidR="1DA4D20D">
        <w:t xml:space="preserve">précises que les projets plus importants). </w:t>
      </w:r>
    </w:p>
    <w:p w14:paraId="4F3A0888" w14:textId="6E7DB42D" w:rsidR="00DB4C1E" w:rsidRPr="00D515AC" w:rsidRDefault="00081363" w:rsidP="00ED3C19">
      <w:pPr>
        <w:pStyle w:val="Titre1"/>
        <w:numPr>
          <w:ilvl w:val="0"/>
          <w:numId w:val="18"/>
        </w:numPr>
        <w:rPr>
          <w:rFonts w:eastAsia="Calibri"/>
        </w:rPr>
      </w:pPr>
      <w:bookmarkStart w:id="2" w:name="_Toc531073335"/>
      <w:bookmarkStart w:id="3" w:name="_Toc51062365"/>
      <w:bookmarkStart w:id="4" w:name="_Toc51064060"/>
      <w:bookmarkStart w:id="5" w:name="_Toc51064307"/>
      <w:bookmarkStart w:id="6" w:name="_Toc51064419"/>
      <w:bookmarkStart w:id="7" w:name="_Toc51064711"/>
      <w:bookmarkStart w:id="8" w:name="_Toc51228298"/>
      <w:bookmarkStart w:id="9" w:name="_Toc51228330"/>
      <w:bookmarkStart w:id="10" w:name="_Toc51228459"/>
      <w:bookmarkStart w:id="11" w:name="_Toc51228538"/>
      <w:bookmarkStart w:id="12" w:name="_Toc53494401"/>
      <w:bookmarkStart w:id="13" w:name="_Toc53494633"/>
      <w:bookmarkStart w:id="14" w:name="_Toc53494741"/>
      <w:bookmarkStart w:id="15" w:name="_Toc53494845"/>
      <w:bookmarkStart w:id="16" w:name="_Toc53497389"/>
      <w:bookmarkStart w:id="17" w:name="_Toc53664834"/>
      <w:bookmarkStart w:id="18" w:name="_Toc53759417"/>
      <w:bookmarkStart w:id="19" w:name="_Toc54099812"/>
      <w:bookmarkStart w:id="20" w:name="_Toc54101435"/>
      <w:bookmarkStart w:id="21" w:name="_Toc54856161"/>
      <w:bookmarkStart w:id="22" w:name="_Toc54865078"/>
      <w:bookmarkStart w:id="23" w:name="_Toc59009851"/>
      <w:bookmarkStart w:id="24" w:name="_Toc61442265"/>
      <w:bookmarkStart w:id="25" w:name="_Toc61442359"/>
      <w:bookmarkStart w:id="26" w:name="_Toc85723292"/>
      <w:bookmarkStart w:id="27" w:name="_Toc122339892"/>
      <w:bookmarkStart w:id="28" w:name="_Toc122339949"/>
      <w:bookmarkStart w:id="29" w:name="_Toc122340616"/>
      <w:bookmarkStart w:id="30" w:name="_Toc188272609"/>
      <w:bookmarkStart w:id="31" w:name="_Toc188272690"/>
      <w:bookmarkStart w:id="32" w:name="_Toc188272745"/>
      <w:bookmarkStart w:id="33" w:name="_Toc188273085"/>
      <w:bookmarkStart w:id="34" w:name="_Toc199769316"/>
      <w:bookmarkStart w:id="35" w:name="_Toc210049421"/>
      <w:bookmarkStart w:id="36" w:name="_Toc211349752"/>
      <w:bookmarkStart w:id="37" w:name="_Toc216865607"/>
      <w:bookmarkStart w:id="38" w:name="_Toc216865632"/>
      <w:r w:rsidRPr="00D95037">
        <w:rPr>
          <w:rFonts w:eastAsia="Calibri"/>
        </w:rPr>
        <w:t xml:space="preserve">Description </w:t>
      </w:r>
      <w:bookmarkEnd w:id="2"/>
      <w:r w:rsidR="00735187">
        <w:rPr>
          <w:rFonts w:eastAsia="Calibri"/>
        </w:rPr>
        <w:t xml:space="preserve">détaillée </w:t>
      </w:r>
      <w:r w:rsidRPr="00D95037">
        <w:rPr>
          <w:rFonts w:eastAsia="Calibri"/>
        </w:rPr>
        <w:t>de l’opération</w:t>
      </w:r>
      <w:bookmarkStart w:id="39" w:name="_Toc5106236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41B9EBD" w14:textId="59B56223" w:rsidR="00091B70" w:rsidRPr="00091B70" w:rsidRDefault="00091B70" w:rsidP="00ED3C19">
      <w:pPr>
        <w:pStyle w:val="Titre2"/>
        <w:numPr>
          <w:ilvl w:val="1"/>
          <w:numId w:val="18"/>
        </w:numPr>
        <w:ind w:left="624" w:hanging="454"/>
      </w:pPr>
      <w:bookmarkStart w:id="40" w:name="_Toc53759418"/>
      <w:bookmarkStart w:id="41" w:name="_Toc54099813"/>
      <w:bookmarkStart w:id="42" w:name="_Toc54101436"/>
      <w:bookmarkStart w:id="43" w:name="_Toc54856162"/>
      <w:bookmarkStart w:id="44" w:name="_Toc54865079"/>
      <w:bookmarkStart w:id="45" w:name="_Toc59009852"/>
      <w:bookmarkStart w:id="46" w:name="_Toc61442266"/>
      <w:bookmarkStart w:id="47" w:name="_Toc61442360"/>
      <w:bookmarkStart w:id="48" w:name="_Toc85723293"/>
      <w:bookmarkStart w:id="49" w:name="_Toc122339893"/>
      <w:bookmarkStart w:id="50" w:name="_Toc122339950"/>
      <w:bookmarkStart w:id="51" w:name="_Toc122340617"/>
      <w:bookmarkStart w:id="52" w:name="_Toc188272610"/>
      <w:bookmarkStart w:id="53" w:name="_Toc188272691"/>
      <w:bookmarkStart w:id="54" w:name="_Toc188272746"/>
      <w:bookmarkStart w:id="55" w:name="_Toc188273086"/>
      <w:bookmarkStart w:id="56" w:name="_Toc199769317"/>
      <w:bookmarkStart w:id="57" w:name="_Toc210049422"/>
      <w:bookmarkStart w:id="58" w:name="_Toc211349753"/>
      <w:bookmarkStart w:id="59" w:name="_Toc216865608"/>
      <w:bookmarkStart w:id="60" w:name="_Toc216865633"/>
      <w:r w:rsidRPr="00091B70">
        <w:t>Objet de l’opération</w:t>
      </w:r>
      <w:r w:rsidRPr="00091B70">
        <w:rPr>
          <w:rFonts w:ascii="Calibri" w:hAnsi="Calibri" w:cs="Calibri"/>
        </w:rPr>
        <w:t> </w:t>
      </w:r>
      <w:r w:rsidRPr="00091B70">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E59A5C2" w14:textId="4C1358F4" w:rsidR="00091B70" w:rsidRDefault="00091B70" w:rsidP="00DA28B1">
      <w:pPr>
        <w:pStyle w:val="TexteCourant"/>
        <w:rPr>
          <w:i/>
          <w:iCs/>
          <w:highlight w:val="lightGray"/>
        </w:rPr>
      </w:pPr>
      <w:r w:rsidRPr="00DA28B1">
        <w:rPr>
          <w:i/>
          <w:iCs/>
          <w:highlight w:val="lightGray"/>
        </w:rPr>
        <w:t>Insérer une présentation succincte du projet de réseau de chaleur (</w:t>
      </w:r>
      <w:r w:rsidR="00F64E64">
        <w:rPr>
          <w:i/>
          <w:iCs/>
          <w:highlight w:val="lightGray"/>
        </w:rPr>
        <w:t>1 page)</w:t>
      </w:r>
    </w:p>
    <w:p w14:paraId="11B85182" w14:textId="77777777" w:rsidR="00F64E64" w:rsidRDefault="00F64E64" w:rsidP="00F64E64">
      <w:pPr>
        <w:pStyle w:val="TexteCourant"/>
        <w:rPr>
          <w:i/>
          <w:iCs/>
          <w:highlight w:val="lightGray"/>
        </w:rPr>
      </w:pPr>
      <w:r w:rsidRPr="00B739DB">
        <w:rPr>
          <w:i/>
          <w:iCs/>
          <w:highlight w:val="lightGray"/>
        </w:rPr>
        <w:t>en précisant bien</w:t>
      </w:r>
      <w:r>
        <w:rPr>
          <w:rFonts w:ascii="Calibri" w:hAnsi="Calibri" w:cs="Calibri"/>
          <w:i/>
          <w:iCs/>
          <w:highlight w:val="lightGray"/>
        </w:rPr>
        <w:t> </w:t>
      </w:r>
      <w:r>
        <w:rPr>
          <w:i/>
          <w:iCs/>
          <w:highlight w:val="lightGray"/>
        </w:rPr>
        <w:t>:</w:t>
      </w:r>
    </w:p>
    <w:p w14:paraId="286DA2DC" w14:textId="08A85541" w:rsidR="00F64E64" w:rsidRDefault="00F64E64" w:rsidP="00ED3C19">
      <w:pPr>
        <w:pStyle w:val="TexteCourant"/>
        <w:numPr>
          <w:ilvl w:val="0"/>
          <w:numId w:val="20"/>
        </w:numPr>
        <w:rPr>
          <w:i/>
          <w:iCs/>
          <w:highlight w:val="lightGray"/>
        </w:rPr>
      </w:pPr>
      <w:r w:rsidRPr="00B739DB">
        <w:rPr>
          <w:i/>
          <w:iCs/>
          <w:highlight w:val="lightGray"/>
        </w:rPr>
        <w:t>le périmètre exact</w:t>
      </w:r>
      <w:r>
        <w:rPr>
          <w:i/>
          <w:iCs/>
          <w:highlight w:val="lightGray"/>
        </w:rPr>
        <w:t xml:space="preserve"> de</w:t>
      </w:r>
      <w:r w:rsidRPr="00B739DB">
        <w:rPr>
          <w:i/>
          <w:iCs/>
          <w:highlight w:val="lightGray"/>
        </w:rPr>
        <w:t xml:space="preserve"> l’opération objet de la présente demande d’aide</w:t>
      </w:r>
      <w:r>
        <w:rPr>
          <w:i/>
          <w:iCs/>
          <w:highlight w:val="lightGray"/>
        </w:rPr>
        <w:t xml:space="preserve"> </w:t>
      </w:r>
    </w:p>
    <w:p w14:paraId="4F88C50F" w14:textId="757DFAF6" w:rsidR="008243C1" w:rsidRPr="008243C1" w:rsidRDefault="008243C1" w:rsidP="008243C1">
      <w:pPr>
        <w:pStyle w:val="TexteCourant"/>
        <w:numPr>
          <w:ilvl w:val="0"/>
          <w:numId w:val="20"/>
        </w:numPr>
        <w:rPr>
          <w:i/>
          <w:iCs/>
          <w:highlight w:val="lightGray"/>
        </w:rPr>
      </w:pPr>
      <w:r>
        <w:rPr>
          <w:i/>
          <w:iCs/>
          <w:highlight w:val="lightGray"/>
        </w:rPr>
        <w:t>le nom du porteur de projet, son actionnariat</w:t>
      </w:r>
      <w:r w:rsidR="005703CE">
        <w:rPr>
          <w:i/>
          <w:iCs/>
          <w:highlight w:val="lightGray"/>
        </w:rPr>
        <w:t xml:space="preserve"> et le</w:t>
      </w:r>
      <w:r w:rsidR="005703CE" w:rsidRPr="005703CE">
        <w:rPr>
          <w:i/>
          <w:iCs/>
          <w:highlight w:val="lightGray"/>
        </w:rPr>
        <w:t xml:space="preserve"> taux de participation </w:t>
      </w:r>
      <w:r w:rsidR="005703CE">
        <w:rPr>
          <w:i/>
          <w:iCs/>
          <w:highlight w:val="lightGray"/>
        </w:rPr>
        <w:t xml:space="preserve">des actionnaires </w:t>
      </w:r>
      <w:r w:rsidR="005703CE" w:rsidRPr="005703CE">
        <w:rPr>
          <w:i/>
          <w:iCs/>
          <w:highlight w:val="lightGray"/>
        </w:rPr>
        <w:t>au capital</w:t>
      </w:r>
    </w:p>
    <w:p w14:paraId="110D90A4" w14:textId="77777777" w:rsidR="00F64E64" w:rsidRDefault="00F64E64" w:rsidP="00ED3C19">
      <w:pPr>
        <w:pStyle w:val="TexteCourant"/>
        <w:numPr>
          <w:ilvl w:val="0"/>
          <w:numId w:val="20"/>
        </w:numPr>
        <w:rPr>
          <w:i/>
          <w:iCs/>
          <w:highlight w:val="lightGray"/>
        </w:rPr>
      </w:pPr>
      <w:r>
        <w:rPr>
          <w:i/>
          <w:iCs/>
          <w:highlight w:val="lightGray"/>
        </w:rPr>
        <w:t>les quantités d’énergie en jeu et les taux d’EnR ciblés,</w:t>
      </w:r>
    </w:p>
    <w:p w14:paraId="50729854" w14:textId="77777777" w:rsidR="00F64E64" w:rsidRDefault="00F64E64" w:rsidP="00ED3C19">
      <w:pPr>
        <w:pStyle w:val="TexteCourant"/>
        <w:numPr>
          <w:ilvl w:val="0"/>
          <w:numId w:val="20"/>
        </w:numPr>
        <w:rPr>
          <w:i/>
          <w:iCs/>
          <w:highlight w:val="lightGray"/>
        </w:rPr>
      </w:pPr>
      <w:r>
        <w:rPr>
          <w:i/>
          <w:iCs/>
          <w:highlight w:val="lightGray"/>
        </w:rPr>
        <w:t>le tarif moyen ciblé par le réseau (et dans le cas d’une extension, le tarif initial),</w:t>
      </w:r>
    </w:p>
    <w:p w14:paraId="647C92ED" w14:textId="1095AB6F" w:rsidR="00B65368" w:rsidRPr="008243C1" w:rsidRDefault="00F64E64" w:rsidP="008243C1">
      <w:pPr>
        <w:pStyle w:val="TexteCourant"/>
        <w:numPr>
          <w:ilvl w:val="0"/>
          <w:numId w:val="20"/>
        </w:numPr>
        <w:rPr>
          <w:i/>
          <w:iCs/>
          <w:highlight w:val="lightGray"/>
        </w:rPr>
      </w:pPr>
      <w:r>
        <w:rPr>
          <w:i/>
          <w:iCs/>
          <w:highlight w:val="lightGray"/>
        </w:rPr>
        <w:t>u</w:t>
      </w:r>
      <w:r w:rsidRPr="00B739DB">
        <w:rPr>
          <w:i/>
          <w:iCs/>
          <w:highlight w:val="lightGray"/>
        </w:rPr>
        <w:t xml:space="preserve">n résumé du contexte local de l’opération </w:t>
      </w:r>
    </w:p>
    <w:p w14:paraId="5EA47837" w14:textId="77777777" w:rsidR="00F64E64" w:rsidRDefault="00F64E64" w:rsidP="00DA28B1">
      <w:pPr>
        <w:pStyle w:val="TexteCourant"/>
        <w:rPr>
          <w:rFonts w:cs="Times New Roman"/>
          <w:i/>
          <w:iCs/>
          <w:highlight w:val="lightGray"/>
        </w:rPr>
      </w:pPr>
    </w:p>
    <w:tbl>
      <w:tblPr>
        <w:tblpPr w:leftFromText="141" w:rightFromText="141" w:vertAnchor="text" w:horzAnchor="margin" w:tblpY="94"/>
        <w:tblW w:w="9780" w:type="dxa"/>
        <w:tblLayout w:type="fixed"/>
        <w:tblLook w:val="00A0" w:firstRow="1" w:lastRow="0" w:firstColumn="1" w:lastColumn="0" w:noHBand="0" w:noVBand="0"/>
      </w:tblPr>
      <w:tblGrid>
        <w:gridCol w:w="2402"/>
        <w:gridCol w:w="7378"/>
      </w:tblGrid>
      <w:tr w:rsidR="00290CDD" w:rsidRPr="00586CE6" w14:paraId="739B822C" w14:textId="77777777" w:rsidTr="001C2834">
        <w:trPr>
          <w:trHeight w:val="567"/>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566AC17E" w14:textId="77777777" w:rsidR="00290CDD" w:rsidRPr="00586CE6" w:rsidRDefault="00290CDD" w:rsidP="001C2834">
            <w:pPr>
              <w:keepNext/>
              <w:overflowPunct w:val="0"/>
              <w:autoSpaceDE w:val="0"/>
              <w:autoSpaceDN w:val="0"/>
              <w:adjustRightInd w:val="0"/>
              <w:spacing w:line="240" w:lineRule="auto"/>
              <w:ind w:right="462"/>
              <w:rPr>
                <w:rFonts w:cs="Arial"/>
                <w:b/>
                <w:bCs/>
              </w:rPr>
            </w:pPr>
            <w:r w:rsidRPr="00586CE6">
              <w:rPr>
                <w:rFonts w:cs="Arial"/>
                <w:b/>
                <w:bCs/>
              </w:rPr>
              <w:t>Le projet</w:t>
            </w:r>
          </w:p>
        </w:tc>
        <w:tc>
          <w:tcPr>
            <w:tcW w:w="7378" w:type="dxa"/>
            <w:tcBorders>
              <w:top w:val="single" w:sz="6" w:space="0" w:color="000000"/>
              <w:left w:val="single" w:sz="6" w:space="0" w:color="000000"/>
              <w:bottom w:val="single" w:sz="6" w:space="0" w:color="000000"/>
              <w:right w:val="single" w:sz="6" w:space="0" w:color="000000"/>
            </w:tcBorders>
            <w:vAlign w:val="center"/>
          </w:tcPr>
          <w:p w14:paraId="588DD52A"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Décrire succinctement le projet</w:t>
            </w:r>
            <w:r w:rsidRPr="00586CE6">
              <w:rPr>
                <w:rFonts w:cs="Calibri"/>
                <w:color w:val="00B050"/>
              </w:rPr>
              <w:t> </w:t>
            </w:r>
            <w:r w:rsidRPr="00586CE6">
              <w:rPr>
                <w:rFonts w:ascii="Marianne" w:hAnsi="Marianne" w:cs="Arial"/>
                <w:color w:val="00B050"/>
              </w:rPr>
              <w:t>: 3 lignes max</w:t>
            </w:r>
          </w:p>
          <w:p w14:paraId="543796A8" w14:textId="77777777" w:rsidR="00290CDD" w:rsidRPr="00586CE6" w:rsidRDefault="00290CDD" w:rsidP="001C2834">
            <w:pPr>
              <w:spacing w:line="240" w:lineRule="auto"/>
              <w:rPr>
                <w:rFonts w:ascii="Marianne" w:hAnsi="Marianne" w:cs="Arial"/>
              </w:rPr>
            </w:pPr>
            <w:r w:rsidRPr="00586CE6">
              <w:rPr>
                <w:rFonts w:ascii="Marianne" w:hAnsi="Marianne" w:cs="Arial"/>
                <w:color w:val="00B050"/>
              </w:rPr>
              <w:t>Le projet vise la mise en œuvre d’une installation techno 1 de xx MW et la création d’un réseau de chaleur de xx km alimentant untel et untel, sur la commune de XX</w:t>
            </w:r>
          </w:p>
        </w:tc>
      </w:tr>
      <w:tr w:rsidR="00290CDD" w:rsidRPr="00586CE6" w14:paraId="191C8466"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2FDDB557"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Ressource EnR / technologie</w:t>
            </w:r>
          </w:p>
        </w:tc>
        <w:tc>
          <w:tcPr>
            <w:tcW w:w="7378" w:type="dxa"/>
            <w:tcBorders>
              <w:top w:val="single" w:sz="6" w:space="0" w:color="000000"/>
              <w:left w:val="single" w:sz="6" w:space="0" w:color="000000"/>
              <w:bottom w:val="single" w:sz="6" w:space="0" w:color="000000"/>
              <w:right w:val="single" w:sz="6" w:space="0" w:color="000000"/>
            </w:tcBorders>
            <w:vAlign w:val="center"/>
          </w:tcPr>
          <w:p w14:paraId="67829F0C" w14:textId="77777777" w:rsidR="00290CDD" w:rsidRPr="00586CE6" w:rsidRDefault="00290CDD" w:rsidP="001C2834">
            <w:pPr>
              <w:spacing w:line="240" w:lineRule="auto"/>
              <w:rPr>
                <w:rFonts w:ascii="Marianne" w:hAnsi="Marianne" w:cs="Arial"/>
                <w:color w:val="00B050"/>
              </w:rPr>
            </w:pPr>
          </w:p>
        </w:tc>
      </w:tr>
      <w:tr w:rsidR="00290CDD" w:rsidRPr="00586CE6" w14:paraId="7CCB1947"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76100C40"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Objectifs de Valorisation </w:t>
            </w:r>
          </w:p>
        </w:tc>
        <w:tc>
          <w:tcPr>
            <w:tcW w:w="7378" w:type="dxa"/>
            <w:tcBorders>
              <w:top w:val="single" w:sz="6" w:space="0" w:color="000000"/>
              <w:left w:val="single" w:sz="6" w:space="0" w:color="000000"/>
              <w:bottom w:val="single" w:sz="6" w:space="0" w:color="000000"/>
              <w:right w:val="single" w:sz="6" w:space="0" w:color="000000"/>
            </w:tcBorders>
            <w:vAlign w:val="center"/>
          </w:tcPr>
          <w:p w14:paraId="60B2F33A"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 xml:space="preserve">xxxx </w:t>
            </w:r>
            <w:r w:rsidRPr="00586CE6">
              <w:rPr>
                <w:rFonts w:ascii="Marianne" w:hAnsi="Marianne" w:cs="Arial"/>
              </w:rPr>
              <w:t>MWh/an EnR&amp;R supplémentaires</w:t>
            </w:r>
          </w:p>
          <w:p w14:paraId="4C29DB33"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 xml:space="preserve">xxxx </w:t>
            </w:r>
            <w:r w:rsidRPr="00586CE6">
              <w:rPr>
                <w:rFonts w:ascii="Marianne" w:hAnsi="Marianne" w:cs="Arial"/>
              </w:rPr>
              <w:t>MWh/an EnR&amp;R à partir de 20</w:t>
            </w:r>
            <w:r w:rsidRPr="00586CE6">
              <w:rPr>
                <w:rFonts w:ascii="Marianne" w:hAnsi="Marianne" w:cs="Arial"/>
                <w:color w:val="00B050"/>
              </w:rPr>
              <w:t>xx</w:t>
            </w:r>
            <w:r w:rsidRPr="00586CE6">
              <w:rPr>
                <w:rFonts w:ascii="Marianne" w:hAnsi="Marianne" w:cs="Calibri"/>
              </w:rPr>
              <w:t xml:space="preserve"> </w:t>
            </w:r>
            <w:r w:rsidRPr="00586CE6">
              <w:rPr>
                <w:rFonts w:ascii="Marianne" w:hAnsi="Marianne" w:cs="Arial"/>
              </w:rPr>
              <w:t xml:space="preserve">contre </w:t>
            </w:r>
            <w:r w:rsidRPr="00586CE6">
              <w:rPr>
                <w:rFonts w:ascii="Marianne" w:hAnsi="Marianne" w:cs="Arial"/>
                <w:color w:val="00B050"/>
              </w:rPr>
              <w:t xml:space="preserve"> xxxx </w:t>
            </w:r>
            <w:r w:rsidRPr="00586CE6">
              <w:rPr>
                <w:rFonts w:ascii="Marianne" w:hAnsi="Marianne" w:cs="Arial"/>
              </w:rPr>
              <w:t>MWh/an EnR&amp;R aujourd’hui</w:t>
            </w:r>
          </w:p>
        </w:tc>
      </w:tr>
      <w:tr w:rsidR="00290CDD" w:rsidRPr="00586CE6" w14:paraId="71DC3B5A"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1695AC43"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Taux EnR&amp;R</w:t>
            </w:r>
          </w:p>
        </w:tc>
        <w:tc>
          <w:tcPr>
            <w:tcW w:w="7378" w:type="dxa"/>
            <w:tcBorders>
              <w:top w:val="single" w:sz="6" w:space="0" w:color="000000"/>
              <w:left w:val="single" w:sz="6" w:space="0" w:color="000000"/>
              <w:bottom w:val="single" w:sz="6" w:space="0" w:color="000000"/>
              <w:right w:val="single" w:sz="6" w:space="0" w:color="000000"/>
            </w:tcBorders>
            <w:vAlign w:val="center"/>
          </w:tcPr>
          <w:p w14:paraId="06FE365F"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Création</w:t>
            </w:r>
            <w:r w:rsidRPr="00586CE6">
              <w:rPr>
                <w:rFonts w:cs="Calibri"/>
                <w:color w:val="00B050"/>
              </w:rPr>
              <w:t> </w:t>
            </w:r>
            <w:r w:rsidRPr="00586CE6">
              <w:rPr>
                <w:rFonts w:ascii="Marianne" w:hAnsi="Marianne" w:cs="Arial"/>
                <w:color w:val="00B050"/>
              </w:rPr>
              <w:t xml:space="preserve">:  xx </w:t>
            </w:r>
            <w:r w:rsidRPr="00586CE6">
              <w:rPr>
                <w:rFonts w:ascii="Marianne" w:hAnsi="Marianne" w:cs="Arial"/>
              </w:rPr>
              <w:t>% EnR&amp;R  à partir de 20</w:t>
            </w:r>
            <w:r w:rsidRPr="00586CE6">
              <w:rPr>
                <w:rFonts w:ascii="Marianne" w:hAnsi="Marianne" w:cs="Arial"/>
                <w:color w:val="00B050"/>
              </w:rPr>
              <w:t>xx</w:t>
            </w:r>
          </w:p>
          <w:p w14:paraId="61789E8B"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ou</w:t>
            </w:r>
          </w:p>
          <w:p w14:paraId="6B673800"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Extension</w:t>
            </w:r>
            <w:r w:rsidRPr="00586CE6">
              <w:rPr>
                <w:rFonts w:cs="Calibri"/>
                <w:color w:val="00B050"/>
              </w:rPr>
              <w:t> </w:t>
            </w:r>
            <w:r w:rsidRPr="00586CE6">
              <w:rPr>
                <w:rFonts w:ascii="Marianne" w:hAnsi="Marianne" w:cs="Arial"/>
                <w:color w:val="00B050"/>
              </w:rPr>
              <w:t xml:space="preserve">: xx </w:t>
            </w:r>
            <w:r w:rsidRPr="00586CE6">
              <w:rPr>
                <w:rFonts w:ascii="Marianne" w:hAnsi="Marianne" w:cs="Arial"/>
              </w:rPr>
              <w:t>% EnR&amp;R du réseau global (initial + extension)</w:t>
            </w:r>
            <w:r w:rsidRPr="00586CE6">
              <w:rPr>
                <w:rFonts w:ascii="Marianne" w:hAnsi="Marianne" w:cs="Arial"/>
                <w:color w:val="00B050"/>
              </w:rPr>
              <w:t xml:space="preserve"> </w:t>
            </w:r>
            <w:r w:rsidRPr="00586CE6">
              <w:rPr>
                <w:rFonts w:ascii="Marianne" w:hAnsi="Marianne" w:cs="Arial"/>
              </w:rPr>
              <w:t>à partir de 20</w:t>
            </w:r>
            <w:r w:rsidRPr="00586CE6">
              <w:rPr>
                <w:rFonts w:ascii="Marianne" w:hAnsi="Marianne" w:cs="Arial"/>
                <w:color w:val="00B050"/>
              </w:rPr>
              <w:t>xx</w:t>
            </w:r>
            <w:r w:rsidRPr="00586CE6">
              <w:rPr>
                <w:rFonts w:ascii="Marianne" w:hAnsi="Marianne" w:cs="Arial"/>
              </w:rPr>
              <w:t xml:space="preserve"> contre </w:t>
            </w:r>
            <w:r w:rsidRPr="00586CE6">
              <w:rPr>
                <w:rFonts w:ascii="Marianne" w:hAnsi="Marianne" w:cs="Arial"/>
                <w:color w:val="00B050"/>
              </w:rPr>
              <w:t xml:space="preserve"> xx </w:t>
            </w:r>
            <w:r w:rsidRPr="00586CE6">
              <w:rPr>
                <w:rFonts w:ascii="Marianne" w:hAnsi="Marianne" w:cs="Arial"/>
              </w:rPr>
              <w:t>% EnR&amp;R aujourd’hui</w:t>
            </w:r>
          </w:p>
        </w:tc>
      </w:tr>
      <w:tr w:rsidR="00290CDD" w:rsidRPr="00586CE6" w14:paraId="123E470B"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28DDE681"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Montants d’investissement et d’aide</w:t>
            </w:r>
          </w:p>
        </w:tc>
        <w:tc>
          <w:tcPr>
            <w:tcW w:w="7378" w:type="dxa"/>
            <w:tcBorders>
              <w:top w:val="single" w:sz="6" w:space="0" w:color="000000"/>
              <w:left w:val="single" w:sz="6" w:space="0" w:color="000000"/>
              <w:bottom w:val="single" w:sz="6" w:space="0" w:color="000000"/>
              <w:right w:val="single" w:sz="6" w:space="0" w:color="000000"/>
            </w:tcBorders>
            <w:vAlign w:val="center"/>
          </w:tcPr>
          <w:p w14:paraId="63E0B19C" w14:textId="77777777" w:rsidR="00290CDD" w:rsidRPr="00586CE6" w:rsidRDefault="00290CDD" w:rsidP="001C2834">
            <w:pPr>
              <w:rPr>
                <w:rFonts w:ascii="Marianne" w:hAnsi="Marianne" w:cs="Arial"/>
              </w:rPr>
            </w:pPr>
            <w:r w:rsidRPr="00586CE6">
              <w:rPr>
                <w:rFonts w:ascii="Marianne" w:hAnsi="Marianne" w:cs="Arial"/>
              </w:rPr>
              <w:t>Montant de l’investissement</w:t>
            </w:r>
            <w:r w:rsidRPr="00586CE6">
              <w:rPr>
                <w:rFonts w:cs="Calibri"/>
              </w:rPr>
              <w:t> </w:t>
            </w:r>
            <w:r w:rsidRPr="00586CE6">
              <w:rPr>
                <w:rFonts w:ascii="Marianne" w:hAnsi="Marianne" w:cs="Arial"/>
              </w:rPr>
              <w:t xml:space="preserve">: </w:t>
            </w:r>
            <w:r w:rsidRPr="00586CE6">
              <w:rPr>
                <w:rFonts w:ascii="Marianne" w:hAnsi="Marianne" w:cs="Arial"/>
                <w:color w:val="00B050"/>
              </w:rPr>
              <w:t xml:space="preserve">  xx xxx xxx €</w:t>
            </w:r>
          </w:p>
          <w:p w14:paraId="3E0AAA34" w14:textId="77777777" w:rsidR="00290CDD" w:rsidRPr="00586CE6" w:rsidRDefault="00290CDD" w:rsidP="001C2834">
            <w:pPr>
              <w:rPr>
                <w:rFonts w:ascii="Marianne" w:hAnsi="Marianne" w:cs="Arial"/>
                <w:color w:val="00B050"/>
              </w:rPr>
            </w:pPr>
            <w:r w:rsidRPr="00586CE6">
              <w:rPr>
                <w:rFonts w:ascii="Marianne" w:hAnsi="Marianne" w:cs="Arial"/>
                <w:color w:val="000000" w:themeColor="text1"/>
              </w:rPr>
              <w:t>Montant des dépenses éligibles</w:t>
            </w:r>
            <w:r w:rsidRPr="00586CE6">
              <w:rPr>
                <w:rFonts w:cs="Calibri"/>
                <w:color w:val="000000" w:themeColor="text1"/>
              </w:rPr>
              <w:t> </w:t>
            </w:r>
            <w:r w:rsidRPr="00586CE6">
              <w:rPr>
                <w:rFonts w:ascii="Marianne" w:hAnsi="Marianne" w:cs="Arial"/>
                <w:color w:val="000000" w:themeColor="text1"/>
              </w:rPr>
              <w:t xml:space="preserve">:  </w:t>
            </w:r>
            <w:r w:rsidRPr="00586CE6">
              <w:rPr>
                <w:rFonts w:ascii="Marianne" w:hAnsi="Marianne" w:cs="Arial"/>
                <w:color w:val="00B050"/>
              </w:rPr>
              <w:t>x xxx xxx €</w:t>
            </w:r>
          </w:p>
          <w:p w14:paraId="3A306262" w14:textId="77777777" w:rsidR="00290CDD" w:rsidRPr="00586CE6" w:rsidRDefault="00290CDD" w:rsidP="001C2834">
            <w:pPr>
              <w:rPr>
                <w:rFonts w:ascii="Marianne" w:hAnsi="Marianne" w:cs="Arial"/>
              </w:rPr>
            </w:pPr>
            <w:r w:rsidRPr="00586CE6">
              <w:rPr>
                <w:rFonts w:ascii="Marianne" w:hAnsi="Marianne" w:cs="Arial"/>
              </w:rPr>
              <w:t>Aide demandée par le porteur de projet</w:t>
            </w:r>
            <w:r w:rsidRPr="00586CE6">
              <w:rPr>
                <w:rFonts w:cs="Calibri"/>
              </w:rPr>
              <w:t> </w:t>
            </w:r>
            <w:r w:rsidRPr="00586CE6">
              <w:rPr>
                <w:rFonts w:ascii="Marianne" w:hAnsi="Marianne" w:cs="Arial"/>
              </w:rPr>
              <w:t xml:space="preserve">: </w:t>
            </w:r>
            <w:r w:rsidRPr="00586CE6">
              <w:rPr>
                <w:rFonts w:ascii="Marianne" w:hAnsi="Marianne" w:cs="Arial"/>
                <w:color w:val="00B050"/>
              </w:rPr>
              <w:t xml:space="preserve"> xx xxx xxx €</w:t>
            </w:r>
          </w:p>
          <w:p w14:paraId="6D3B2D1B" w14:textId="2B42C772" w:rsidR="00290CDD" w:rsidRPr="00586CE6" w:rsidRDefault="000E0FB9" w:rsidP="001C2834">
            <w:pPr>
              <w:spacing w:line="240" w:lineRule="auto"/>
              <w:rPr>
                <w:rFonts w:ascii="Marianne" w:hAnsi="Marianne" w:cs="Arial"/>
                <w:color w:val="00B050"/>
              </w:rPr>
            </w:pPr>
            <w:r>
              <w:rPr>
                <w:rFonts w:ascii="Marianne" w:hAnsi="Marianne" w:cs="Arial"/>
                <w:color w:val="00B050"/>
              </w:rPr>
              <w:t xml:space="preserve">Montant des CEE « raccordement » estimés </w:t>
            </w:r>
            <w:r w:rsidRPr="00586CE6">
              <w:rPr>
                <w:rFonts w:ascii="Marianne" w:hAnsi="Marianne" w:cs="Arial"/>
              </w:rPr>
              <w:t xml:space="preserve">: </w:t>
            </w:r>
            <w:r w:rsidRPr="00586CE6">
              <w:rPr>
                <w:rFonts w:ascii="Marianne" w:hAnsi="Marianne" w:cs="Arial"/>
                <w:color w:val="00B050"/>
              </w:rPr>
              <w:t xml:space="preserve"> xx xxx xxx €</w:t>
            </w:r>
          </w:p>
        </w:tc>
      </w:tr>
      <w:tr w:rsidR="00290CDD" w:rsidRPr="00586CE6" w14:paraId="1CD1A598"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tcPr>
          <w:p w14:paraId="7A382990"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Impact environnemental </w:t>
            </w:r>
          </w:p>
        </w:tc>
        <w:tc>
          <w:tcPr>
            <w:tcW w:w="7378" w:type="dxa"/>
            <w:tcBorders>
              <w:top w:val="single" w:sz="6" w:space="0" w:color="000000"/>
              <w:left w:val="single" w:sz="6" w:space="0" w:color="000000"/>
              <w:bottom w:val="single" w:sz="6" w:space="0" w:color="000000"/>
              <w:right w:val="single" w:sz="6" w:space="0" w:color="000000"/>
            </w:tcBorders>
            <w:vAlign w:val="center"/>
          </w:tcPr>
          <w:p w14:paraId="579F7ED5" w14:textId="77777777" w:rsidR="00290CDD" w:rsidRPr="00EA6B04" w:rsidRDefault="00290CDD" w:rsidP="001C2834">
            <w:pPr>
              <w:rPr>
                <w:rFonts w:ascii="Marianne" w:hAnsi="Marianne" w:cs="Arial"/>
              </w:rPr>
            </w:pPr>
            <w:r w:rsidRPr="00586CE6">
              <w:rPr>
                <w:rFonts w:ascii="Marianne" w:hAnsi="Marianne" w:cs="Arial"/>
              </w:rPr>
              <w:t xml:space="preserve">Le projet permettra d’éviter les émissions de </w:t>
            </w:r>
            <w:r w:rsidRPr="00586CE6">
              <w:rPr>
                <w:rFonts w:ascii="Marianne" w:hAnsi="Marianne" w:cs="Arial"/>
                <w:color w:val="00B050"/>
              </w:rPr>
              <w:t xml:space="preserve">xxx </w:t>
            </w:r>
            <w:r w:rsidRPr="00586CE6">
              <w:rPr>
                <w:rFonts w:ascii="Marianne" w:hAnsi="Marianne" w:cs="Arial"/>
              </w:rPr>
              <w:t>tCO</w:t>
            </w:r>
            <w:r w:rsidRPr="00586CE6">
              <w:rPr>
                <w:rFonts w:ascii="Marianne" w:hAnsi="Marianne" w:cs="Arial"/>
                <w:vertAlign w:val="subscript"/>
              </w:rPr>
              <w:t>2eq</w:t>
            </w:r>
            <w:r w:rsidRPr="00586CE6">
              <w:rPr>
                <w:rFonts w:ascii="Marianne" w:hAnsi="Marianne" w:cs="Arial"/>
              </w:rPr>
              <w:t>/an sur 20 ans.</w:t>
            </w:r>
          </w:p>
        </w:tc>
      </w:tr>
      <w:tr w:rsidR="00290CDD" w:rsidRPr="00586CE6" w14:paraId="5692A14D" w14:textId="77777777" w:rsidTr="001C2834">
        <w:trPr>
          <w:trHeight w:val="169"/>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1CA877E"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 xml:space="preserve">Montage juridique </w:t>
            </w:r>
          </w:p>
        </w:tc>
        <w:tc>
          <w:tcPr>
            <w:tcW w:w="7378" w:type="dxa"/>
            <w:tcBorders>
              <w:top w:val="single" w:sz="6" w:space="0" w:color="000000"/>
              <w:left w:val="single" w:sz="6" w:space="0" w:color="000000"/>
              <w:bottom w:val="single" w:sz="6" w:space="0" w:color="000000"/>
              <w:right w:val="single" w:sz="6" w:space="0" w:color="000000"/>
            </w:tcBorders>
            <w:vAlign w:val="center"/>
          </w:tcPr>
          <w:p w14:paraId="41BCCD5B"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Préciser le type de montage (DSP, régie</w:t>
            </w:r>
            <w:r w:rsidRPr="00586CE6">
              <w:rPr>
                <w:rFonts w:ascii="Marianne" w:hAnsi="Marianne" w:cs="Calibri"/>
                <w:color w:val="00B050"/>
              </w:rPr>
              <w:t xml:space="preserve">, </w:t>
            </w:r>
            <w:r w:rsidRPr="00586CE6">
              <w:rPr>
                <w:rFonts w:ascii="Marianne" w:hAnsi="Marianne" w:cs="Arial"/>
                <w:color w:val="00B050"/>
              </w:rPr>
              <w:t>…)</w:t>
            </w:r>
          </w:p>
          <w:p w14:paraId="031EFB12" w14:textId="77777777" w:rsidR="00290CDD" w:rsidRPr="00586CE6" w:rsidRDefault="00290CDD" w:rsidP="001C2834">
            <w:pPr>
              <w:spacing w:line="240" w:lineRule="auto"/>
              <w:rPr>
                <w:rFonts w:ascii="Marianne" w:hAnsi="Marianne" w:cs="Arial"/>
              </w:rPr>
            </w:pPr>
            <w:r w:rsidRPr="00586CE6">
              <w:rPr>
                <w:rFonts w:ascii="Marianne" w:hAnsi="Marianne" w:cs="Arial"/>
                <w:color w:val="00B050"/>
              </w:rPr>
              <w:t xml:space="preserve">Identifier les principaux actionnaires et </w:t>
            </w:r>
            <w:bookmarkStart w:id="61" w:name="_Hlk147741970"/>
            <w:r w:rsidRPr="00586CE6">
              <w:rPr>
                <w:rFonts w:ascii="Marianne" w:hAnsi="Marianne" w:cs="Arial"/>
                <w:color w:val="00B050"/>
              </w:rPr>
              <w:t>leur taux de participation au capital</w:t>
            </w:r>
            <w:bookmarkEnd w:id="61"/>
          </w:p>
        </w:tc>
      </w:tr>
      <w:tr w:rsidR="00290CDD" w:rsidRPr="00586CE6" w14:paraId="2E171E3B" w14:textId="77777777" w:rsidTr="001C2834">
        <w:trPr>
          <w:trHeight w:val="346"/>
        </w:trPr>
        <w:tc>
          <w:tcPr>
            <w:tcW w:w="2402" w:type="dxa"/>
            <w:tcBorders>
              <w:top w:val="single" w:sz="6" w:space="0" w:color="000000"/>
              <w:left w:val="single" w:sz="6" w:space="0" w:color="000000"/>
              <w:bottom w:val="single" w:sz="6" w:space="0" w:color="000000"/>
              <w:right w:val="single" w:sz="6" w:space="0" w:color="000000"/>
            </w:tcBorders>
            <w:vAlign w:val="center"/>
          </w:tcPr>
          <w:p w14:paraId="5242F6EB"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Planning prévisionnel</w:t>
            </w:r>
          </w:p>
        </w:tc>
        <w:tc>
          <w:tcPr>
            <w:tcW w:w="7378" w:type="dxa"/>
            <w:tcBorders>
              <w:top w:val="single" w:sz="6" w:space="0" w:color="000000"/>
              <w:left w:val="single" w:sz="6" w:space="0" w:color="000000"/>
              <w:bottom w:val="single" w:sz="6" w:space="0" w:color="000000"/>
              <w:right w:val="single" w:sz="6" w:space="0" w:color="000000"/>
            </w:tcBorders>
            <w:vAlign w:val="center"/>
          </w:tcPr>
          <w:p w14:paraId="6E076E15" w14:textId="77777777" w:rsidR="00290CDD" w:rsidRPr="00586CE6" w:rsidRDefault="00290CDD" w:rsidP="001C2834">
            <w:pPr>
              <w:spacing w:line="240" w:lineRule="auto"/>
              <w:rPr>
                <w:rFonts w:ascii="Marianne" w:hAnsi="Marianne" w:cs="Arial"/>
                <w:color w:val="00B050"/>
              </w:rPr>
            </w:pPr>
            <w:r w:rsidRPr="00586CE6">
              <w:rPr>
                <w:rFonts w:ascii="Marianne" w:hAnsi="Marianne" w:cs="Arial"/>
                <w:color w:val="00B050"/>
              </w:rPr>
              <w:t>20xx</w:t>
            </w:r>
            <w:r w:rsidRPr="00586CE6">
              <w:rPr>
                <w:rFonts w:cs="Calibri"/>
                <w:color w:val="00B050"/>
              </w:rPr>
              <w:t> </w:t>
            </w:r>
            <w:r w:rsidRPr="00586CE6">
              <w:rPr>
                <w:rFonts w:ascii="Marianne" w:hAnsi="Marianne" w:cs="Arial"/>
              </w:rPr>
              <w:t>: début des travaux</w:t>
            </w:r>
            <w:r w:rsidRPr="00586CE6">
              <w:rPr>
                <w:rFonts w:cs="Calibri"/>
              </w:rPr>
              <w:t> </w:t>
            </w:r>
            <w:r w:rsidRPr="00586CE6">
              <w:rPr>
                <w:rFonts w:ascii="Marianne" w:hAnsi="Marianne" w:cs="Arial"/>
              </w:rPr>
              <w:t xml:space="preserve">; </w:t>
            </w:r>
            <w:r w:rsidRPr="00586CE6">
              <w:rPr>
                <w:rFonts w:ascii="Marianne" w:hAnsi="Marianne" w:cs="Arial"/>
                <w:color w:val="00B050"/>
              </w:rPr>
              <w:t>20xx</w:t>
            </w:r>
            <w:r w:rsidRPr="00586CE6">
              <w:rPr>
                <w:rFonts w:cs="Calibri"/>
                <w:color w:val="00B050"/>
              </w:rPr>
              <w:t> </w:t>
            </w:r>
            <w:r w:rsidRPr="00586CE6">
              <w:rPr>
                <w:rFonts w:ascii="Marianne" w:hAnsi="Marianne" w:cs="Arial"/>
              </w:rPr>
              <w:t>: mise en service…</w:t>
            </w:r>
          </w:p>
        </w:tc>
      </w:tr>
      <w:tr w:rsidR="00290CDD" w:rsidRPr="00586CE6" w14:paraId="14605993" w14:textId="77777777" w:rsidTr="001C2834">
        <w:trPr>
          <w:trHeight w:val="619"/>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47EF87FD" w14:textId="77777777" w:rsidR="00290CDD" w:rsidRPr="00586CE6" w:rsidRDefault="00290CDD" w:rsidP="001C2834">
            <w:pPr>
              <w:keepNext/>
              <w:overflowPunct w:val="0"/>
              <w:autoSpaceDE w:val="0"/>
              <w:autoSpaceDN w:val="0"/>
              <w:adjustRightInd w:val="0"/>
              <w:spacing w:line="240" w:lineRule="auto"/>
              <w:ind w:right="462"/>
              <w:rPr>
                <w:rFonts w:cs="Arial"/>
                <w:b/>
                <w:bCs/>
              </w:rPr>
            </w:pPr>
            <w:r w:rsidRPr="00586CE6">
              <w:rPr>
                <w:rFonts w:cs="Arial"/>
                <w:b/>
                <w:bCs/>
              </w:rPr>
              <w:t>Plan d’approvisionnement / qualité de l’air</w:t>
            </w:r>
          </w:p>
        </w:tc>
        <w:tc>
          <w:tcPr>
            <w:tcW w:w="7378" w:type="dxa"/>
            <w:tcBorders>
              <w:top w:val="single" w:sz="6" w:space="0" w:color="000000"/>
              <w:left w:val="single" w:sz="6" w:space="0" w:color="000000"/>
              <w:bottom w:val="single" w:sz="6" w:space="0" w:color="000000"/>
              <w:right w:val="single" w:sz="6" w:space="0" w:color="000000"/>
            </w:tcBorders>
            <w:vAlign w:val="center"/>
          </w:tcPr>
          <w:p w14:paraId="4B40C47C" w14:textId="77777777" w:rsidR="00290CDD" w:rsidRPr="00586CE6" w:rsidRDefault="00290CDD" w:rsidP="00DD1654">
            <w:pPr>
              <w:overflowPunct w:val="0"/>
              <w:autoSpaceDE w:val="0"/>
              <w:autoSpaceDN w:val="0"/>
              <w:adjustRightInd w:val="0"/>
              <w:spacing w:after="0"/>
              <w:rPr>
                <w:rFonts w:ascii="Marianne" w:hAnsi="Marianne" w:cs="Arial"/>
                <w:color w:val="00B050"/>
              </w:rPr>
            </w:pPr>
            <w:r w:rsidRPr="00586CE6">
              <w:rPr>
                <w:rFonts w:ascii="Marianne" w:hAnsi="Marianne" w:cs="Arial"/>
                <w:color w:val="00B050"/>
              </w:rPr>
              <w:t>Si pertinent pour ce projet</w:t>
            </w:r>
            <w:r w:rsidRPr="00586CE6">
              <w:rPr>
                <w:rFonts w:cs="Calibri"/>
                <w:color w:val="00B050"/>
              </w:rPr>
              <w:t> </w:t>
            </w:r>
            <w:r w:rsidRPr="00586CE6">
              <w:rPr>
                <w:rFonts w:ascii="Marianne" w:hAnsi="Marianne" w:cs="Arial"/>
                <w:color w:val="00B050"/>
              </w:rPr>
              <w:t>:</w:t>
            </w:r>
          </w:p>
          <w:p w14:paraId="0EBE9F25" w14:textId="77777777" w:rsidR="00290CDD" w:rsidRPr="00586CE6" w:rsidRDefault="00290CDD" w:rsidP="001C2834">
            <w:pPr>
              <w:overflowPunct w:val="0"/>
              <w:autoSpaceDE w:val="0"/>
              <w:autoSpaceDN w:val="0"/>
              <w:adjustRightInd w:val="0"/>
              <w:spacing w:line="240" w:lineRule="auto"/>
              <w:rPr>
                <w:rFonts w:ascii="Marianne" w:hAnsi="Marianne" w:cs="Arial"/>
                <w:color w:val="000000" w:themeColor="text1"/>
              </w:rPr>
            </w:pPr>
            <w:r w:rsidRPr="00586CE6">
              <w:rPr>
                <w:rFonts w:ascii="Marianne" w:hAnsi="Marianne" w:cs="Arial"/>
                <w:color w:val="000000" w:themeColor="text1"/>
              </w:rPr>
              <w:t>Plan d’approvisionnement</w:t>
            </w:r>
            <w:r w:rsidRPr="00586CE6">
              <w:rPr>
                <w:rFonts w:cs="Calibri"/>
                <w:color w:val="000000" w:themeColor="text1"/>
              </w:rPr>
              <w:t> </w:t>
            </w:r>
            <w:r w:rsidRPr="00586CE6">
              <w:rPr>
                <w:rFonts w:ascii="Marianne" w:hAnsi="Marianne" w:cs="Arial"/>
                <w:color w:val="000000" w:themeColor="text1"/>
              </w:rPr>
              <w:t xml:space="preserve">:  quantité de combustible annuelle consommée (à mentionner également pour les projets de réseaux alimentés par des chaufferies biomasse) </w:t>
            </w:r>
            <w:r w:rsidRPr="00586CE6">
              <w:rPr>
                <w:rFonts w:ascii="Marianne" w:hAnsi="Marianne" w:cs="Arial"/>
                <w:color w:val="00B050"/>
              </w:rPr>
              <w:t>xx</w:t>
            </w:r>
            <w:r w:rsidRPr="00586CE6">
              <w:rPr>
                <w:rFonts w:ascii="Marianne" w:hAnsi="Marianne" w:cs="Arial"/>
                <w:color w:val="000000" w:themeColor="text1"/>
              </w:rPr>
              <w:t xml:space="preserve"> tonne/an</w:t>
            </w:r>
          </w:p>
          <w:p w14:paraId="41EBF69A" w14:textId="77777777" w:rsidR="00290CDD" w:rsidRPr="00586CE6" w:rsidRDefault="00290CDD" w:rsidP="001C2834">
            <w:pPr>
              <w:overflowPunct w:val="0"/>
              <w:autoSpaceDE w:val="0"/>
              <w:autoSpaceDN w:val="0"/>
              <w:adjustRightInd w:val="0"/>
              <w:spacing w:line="240" w:lineRule="auto"/>
              <w:rPr>
                <w:rFonts w:ascii="Marianne" w:hAnsi="Marianne" w:cs="Arial"/>
              </w:rPr>
            </w:pPr>
            <w:r w:rsidRPr="00586CE6">
              <w:rPr>
                <w:rFonts w:ascii="Marianne" w:hAnsi="Marianne" w:cs="Arial"/>
                <w:color w:val="000000" w:themeColor="text1"/>
              </w:rPr>
              <w:t>Qualité de l’air</w:t>
            </w:r>
            <w:r w:rsidRPr="00586CE6">
              <w:rPr>
                <w:rFonts w:cs="Calibri"/>
                <w:color w:val="000000" w:themeColor="text1"/>
              </w:rPr>
              <w:t> </w:t>
            </w:r>
            <w:r w:rsidRPr="00586CE6">
              <w:rPr>
                <w:rFonts w:ascii="Marianne" w:hAnsi="Marianne" w:cs="Arial"/>
                <w:color w:val="00B050"/>
              </w:rPr>
              <w:t>: Zone PPA, technologies de filtration</w:t>
            </w:r>
          </w:p>
        </w:tc>
      </w:tr>
      <w:tr w:rsidR="00290CDD" w:rsidRPr="00586CE6" w14:paraId="4603757D" w14:textId="77777777" w:rsidTr="00DD1654">
        <w:trPr>
          <w:trHeight w:val="1710"/>
        </w:trPr>
        <w:tc>
          <w:tcPr>
            <w:tcW w:w="2402" w:type="dxa"/>
            <w:tcBorders>
              <w:top w:val="single" w:sz="6" w:space="0" w:color="000000"/>
              <w:left w:val="single" w:sz="6" w:space="0" w:color="000000"/>
              <w:bottom w:val="single" w:sz="6" w:space="0" w:color="000000"/>
              <w:right w:val="single" w:sz="6" w:space="0" w:color="000000"/>
            </w:tcBorders>
            <w:vAlign w:val="center"/>
          </w:tcPr>
          <w:p w14:paraId="4F5917E5"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lastRenderedPageBreak/>
              <w:t>Prix moyen de la chaleur</w:t>
            </w:r>
          </w:p>
        </w:tc>
        <w:tc>
          <w:tcPr>
            <w:tcW w:w="7378" w:type="dxa"/>
            <w:tcBorders>
              <w:top w:val="single" w:sz="6" w:space="0" w:color="000000"/>
              <w:left w:val="single" w:sz="6" w:space="0" w:color="000000"/>
              <w:bottom w:val="single" w:sz="6" w:space="0" w:color="000000"/>
              <w:right w:val="single" w:sz="6" w:space="0" w:color="000000"/>
            </w:tcBorders>
            <w:vAlign w:val="center"/>
          </w:tcPr>
          <w:p w14:paraId="27F68E93" w14:textId="77777777" w:rsidR="00290CDD" w:rsidRPr="00586CE6" w:rsidRDefault="00290CDD" w:rsidP="00DD1654">
            <w:pPr>
              <w:spacing w:after="0"/>
              <w:rPr>
                <w:rFonts w:ascii="Marianne" w:hAnsi="Marianne" w:cs="Calibri"/>
              </w:rPr>
            </w:pPr>
            <w:r w:rsidRPr="00586CE6">
              <w:rPr>
                <w:rFonts w:ascii="Marianne" w:hAnsi="Marianne" w:cs="Arial"/>
              </w:rPr>
              <w:t>Avant opération</w:t>
            </w:r>
            <w:r w:rsidRPr="00586CE6">
              <w:rPr>
                <w:rFonts w:cs="Calibri"/>
              </w:rPr>
              <w:t> </w:t>
            </w:r>
            <w:r w:rsidRPr="00586CE6">
              <w:rPr>
                <w:rFonts w:ascii="Marianne" w:hAnsi="Marianne" w:cs="Arial"/>
              </w:rPr>
              <w:t xml:space="preserve">: </w:t>
            </w:r>
            <w:r w:rsidRPr="00586CE6">
              <w:rPr>
                <w:rFonts w:ascii="Marianne" w:hAnsi="Marianne" w:cs="Arial"/>
                <w:color w:val="00B050"/>
              </w:rPr>
              <w:t>xx</w:t>
            </w:r>
            <w:r w:rsidRPr="00586CE6">
              <w:rPr>
                <w:rFonts w:ascii="Marianne" w:hAnsi="Marianne" w:cs="Arial"/>
              </w:rPr>
              <w:t xml:space="preserve"> €/MWh</w:t>
            </w:r>
            <w:r w:rsidRPr="00586CE6">
              <w:rPr>
                <w:rFonts w:cs="Calibri"/>
              </w:rPr>
              <w:t> </w:t>
            </w:r>
            <w:r w:rsidRPr="00586CE6">
              <w:rPr>
                <w:rFonts w:ascii="Marianne" w:hAnsi="Marianne" w:cs="Calibri"/>
              </w:rPr>
              <w:t xml:space="preserve">; </w:t>
            </w:r>
          </w:p>
          <w:p w14:paraId="38C863D6" w14:textId="77777777" w:rsidR="00290CDD" w:rsidRDefault="00290CDD" w:rsidP="00DD1654">
            <w:pPr>
              <w:spacing w:after="0"/>
              <w:rPr>
                <w:rFonts w:cs="Calibri"/>
              </w:rPr>
            </w:pPr>
            <w:r w:rsidRPr="00586CE6">
              <w:rPr>
                <w:rFonts w:ascii="Marianne" w:hAnsi="Marianne" w:cs="Arial"/>
              </w:rPr>
              <w:t>Après opération</w:t>
            </w:r>
            <w:r w:rsidRPr="00586CE6">
              <w:rPr>
                <w:rFonts w:cs="Calibri"/>
              </w:rPr>
              <w:t> </w:t>
            </w:r>
            <w:r w:rsidRPr="00586CE6">
              <w:rPr>
                <w:rFonts w:ascii="Marianne" w:hAnsi="Marianne" w:cs="Arial"/>
              </w:rPr>
              <w:t>:</w:t>
            </w:r>
            <w:r w:rsidRPr="00586CE6">
              <w:rPr>
                <w:rFonts w:cs="Calibri"/>
              </w:rPr>
              <w:t> </w:t>
            </w:r>
          </w:p>
          <w:p w14:paraId="7AAAD8B0" w14:textId="77777777" w:rsidR="00290CDD" w:rsidRDefault="00290CDD" w:rsidP="00290CDD">
            <w:pPr>
              <w:pStyle w:val="Paragraphedeliste"/>
              <w:numPr>
                <w:ilvl w:val="0"/>
                <w:numId w:val="43"/>
              </w:numPr>
              <w:rPr>
                <w:rFonts w:ascii="Marianne" w:hAnsi="Marianne" w:cs="Arial"/>
              </w:rPr>
            </w:pPr>
            <w:r w:rsidRPr="00EA6B04">
              <w:rPr>
                <w:rFonts w:ascii="Marianne" w:hAnsi="Marianne" w:cs="Arial"/>
              </w:rPr>
              <w:t>sans subvention</w:t>
            </w:r>
            <w:r w:rsidRPr="00EA6B04">
              <w:rPr>
                <w:rFonts w:cs="Calibri"/>
              </w:rPr>
              <w:t> </w:t>
            </w:r>
            <w:r w:rsidRPr="00EA6B04">
              <w:rPr>
                <w:rFonts w:ascii="Marianne" w:hAnsi="Marianne" w:cs="Arial"/>
                <w:color w:val="00B050"/>
              </w:rPr>
              <w:t>xx</w:t>
            </w:r>
            <w:r w:rsidRPr="00EA6B04">
              <w:rPr>
                <w:rFonts w:ascii="Marianne" w:hAnsi="Marianne" w:cs="Arial"/>
              </w:rPr>
              <w:t xml:space="preserve"> €/MWh, </w:t>
            </w:r>
          </w:p>
          <w:p w14:paraId="0747D0E0" w14:textId="77777777" w:rsidR="00290CDD" w:rsidRDefault="00290CDD" w:rsidP="00290CDD">
            <w:pPr>
              <w:pStyle w:val="Paragraphedeliste"/>
              <w:numPr>
                <w:ilvl w:val="0"/>
                <w:numId w:val="43"/>
              </w:numPr>
              <w:rPr>
                <w:rFonts w:ascii="Marianne" w:hAnsi="Marianne" w:cs="Arial"/>
              </w:rPr>
            </w:pPr>
            <w:r w:rsidRPr="00EA6B04">
              <w:rPr>
                <w:rFonts w:ascii="Marianne" w:hAnsi="Marianne" w:cs="Arial"/>
              </w:rPr>
              <w:t>avec subvention</w:t>
            </w:r>
            <w:r>
              <w:rPr>
                <w:rFonts w:ascii="Marianne" w:hAnsi="Marianne" w:cs="Arial"/>
              </w:rPr>
              <w:t>,  sans CEE,</w:t>
            </w:r>
            <w:r w:rsidRPr="00EA6B04">
              <w:rPr>
                <w:rFonts w:cs="Calibri"/>
              </w:rPr>
              <w:t> </w:t>
            </w:r>
            <w:r w:rsidRPr="00EA6B04">
              <w:rPr>
                <w:rFonts w:ascii="Marianne" w:hAnsi="Marianne" w:cs="Arial"/>
                <w:color w:val="00B050"/>
              </w:rPr>
              <w:t>xx</w:t>
            </w:r>
            <w:r w:rsidRPr="00EA6B04">
              <w:rPr>
                <w:rFonts w:ascii="Marianne" w:hAnsi="Marianne" w:cs="Arial"/>
              </w:rPr>
              <w:t xml:space="preserve"> €/MWh</w:t>
            </w:r>
            <w:r>
              <w:rPr>
                <w:rFonts w:ascii="Marianne" w:hAnsi="Marianne" w:cs="Arial"/>
              </w:rPr>
              <w:t xml:space="preserve"> </w:t>
            </w:r>
          </w:p>
          <w:p w14:paraId="6924DB71" w14:textId="77777777" w:rsidR="00290CDD" w:rsidRPr="00EA6B04" w:rsidRDefault="00290CDD" w:rsidP="00290CDD">
            <w:pPr>
              <w:pStyle w:val="Paragraphedeliste"/>
              <w:numPr>
                <w:ilvl w:val="0"/>
                <w:numId w:val="43"/>
              </w:numPr>
              <w:rPr>
                <w:rFonts w:ascii="Marianne" w:hAnsi="Marianne" w:cs="Arial"/>
              </w:rPr>
            </w:pPr>
            <w:r w:rsidRPr="00EA6B04">
              <w:rPr>
                <w:rFonts w:ascii="Marianne" w:hAnsi="Marianne" w:cs="Arial"/>
              </w:rPr>
              <w:t>avec subvention</w:t>
            </w:r>
            <w:r>
              <w:rPr>
                <w:rFonts w:ascii="Marianne" w:hAnsi="Marianne" w:cs="Arial"/>
              </w:rPr>
              <w:t>,  avec CEE,</w:t>
            </w:r>
            <w:r w:rsidRPr="00EA6B04">
              <w:rPr>
                <w:rFonts w:cs="Calibri"/>
              </w:rPr>
              <w:t> </w:t>
            </w:r>
            <w:r w:rsidRPr="00EA6B04">
              <w:rPr>
                <w:rFonts w:ascii="Marianne" w:hAnsi="Marianne" w:cs="Arial"/>
                <w:color w:val="00B050"/>
              </w:rPr>
              <w:t>xx</w:t>
            </w:r>
            <w:r w:rsidRPr="00EA6B04">
              <w:rPr>
                <w:rFonts w:ascii="Marianne" w:hAnsi="Marianne" w:cs="Arial"/>
              </w:rPr>
              <w:t xml:space="preserve"> €/MWh</w:t>
            </w:r>
          </w:p>
        </w:tc>
      </w:tr>
      <w:tr w:rsidR="00290CDD" w:rsidRPr="00586CE6" w14:paraId="2A181AAB" w14:textId="77777777" w:rsidTr="001C2834">
        <w:trPr>
          <w:trHeight w:val="510"/>
        </w:trPr>
        <w:tc>
          <w:tcPr>
            <w:tcW w:w="2402" w:type="dxa"/>
            <w:tcBorders>
              <w:top w:val="single" w:sz="6" w:space="0" w:color="000000"/>
              <w:left w:val="single" w:sz="6" w:space="0" w:color="000000"/>
              <w:bottom w:val="single" w:sz="6" w:space="0" w:color="000000"/>
              <w:right w:val="single" w:sz="6" w:space="0" w:color="000000"/>
            </w:tcBorders>
            <w:vAlign w:val="center"/>
          </w:tcPr>
          <w:p w14:paraId="0DBF046B"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Réseau de chaleur : Schéma directeur ou de l’étude de création du réseau</w:t>
            </w:r>
          </w:p>
        </w:tc>
        <w:tc>
          <w:tcPr>
            <w:tcW w:w="7378" w:type="dxa"/>
            <w:tcBorders>
              <w:top w:val="single" w:sz="6" w:space="0" w:color="000000"/>
              <w:left w:val="single" w:sz="6" w:space="0" w:color="000000"/>
              <w:bottom w:val="single" w:sz="6" w:space="0" w:color="000000"/>
              <w:right w:val="single" w:sz="6" w:space="0" w:color="000000"/>
            </w:tcBorders>
            <w:vAlign w:val="center"/>
          </w:tcPr>
          <w:p w14:paraId="741945B3" w14:textId="77777777" w:rsidR="00290CDD" w:rsidRPr="00586CE6" w:rsidRDefault="00290CDD" w:rsidP="001C2834">
            <w:pPr>
              <w:spacing w:line="240" w:lineRule="auto"/>
              <w:rPr>
                <w:rFonts w:ascii="Marianne" w:hAnsi="Marianne" w:cs="Arial"/>
                <w:bCs/>
                <w:color w:val="00B050"/>
              </w:rPr>
            </w:pPr>
            <w:r w:rsidRPr="00586CE6">
              <w:rPr>
                <w:rFonts w:ascii="Marianne" w:hAnsi="Marianne" w:cs="Arial"/>
                <w:bCs/>
                <w:color w:val="00B050"/>
              </w:rPr>
              <w:t>Si pertinent par rapport au projet</w:t>
            </w:r>
            <w:r w:rsidRPr="00586CE6">
              <w:rPr>
                <w:rFonts w:cs="Calibri"/>
                <w:bCs/>
                <w:color w:val="00B050"/>
              </w:rPr>
              <w:t> </w:t>
            </w:r>
            <w:r w:rsidRPr="00586CE6">
              <w:rPr>
                <w:rFonts w:ascii="Marianne" w:hAnsi="Marianne" w:cs="Arial"/>
                <w:bCs/>
                <w:color w:val="00B050"/>
              </w:rPr>
              <w:t>:</w:t>
            </w:r>
          </w:p>
          <w:p w14:paraId="0893D326" w14:textId="77777777" w:rsidR="00290CDD" w:rsidRPr="00586CE6" w:rsidRDefault="00290CDD" w:rsidP="001C2834">
            <w:pPr>
              <w:rPr>
                <w:rFonts w:ascii="Marianne" w:hAnsi="Marianne" w:cs="Arial"/>
                <w:bCs/>
                <w:color w:val="00B050"/>
              </w:rPr>
            </w:pPr>
            <w:r w:rsidRPr="00586CE6">
              <w:rPr>
                <w:rFonts w:ascii="Marianne" w:hAnsi="Marianne" w:cs="Arial"/>
                <w:bCs/>
                <w:color w:val="000000" w:themeColor="text1"/>
              </w:rPr>
              <w:t>Date du schéma directeur ou de l’étude de création du réseau de chaleur</w:t>
            </w:r>
            <w:r w:rsidRPr="00586CE6">
              <w:rPr>
                <w:rFonts w:cs="Calibri"/>
                <w:bCs/>
                <w:color w:val="000000" w:themeColor="text1"/>
              </w:rPr>
              <w:t> </w:t>
            </w:r>
            <w:r w:rsidRPr="00586CE6">
              <w:rPr>
                <w:rFonts w:ascii="Marianne" w:hAnsi="Marianne" w:cs="Arial"/>
                <w:bCs/>
                <w:color w:val="00B050"/>
              </w:rPr>
              <w:t>: XXX</w:t>
            </w:r>
          </w:p>
        </w:tc>
      </w:tr>
      <w:tr w:rsidR="00290CDD" w:rsidRPr="00586CE6" w14:paraId="666B2922" w14:textId="77777777" w:rsidTr="001C2834">
        <w:trPr>
          <w:trHeight w:val="510"/>
        </w:trPr>
        <w:tc>
          <w:tcPr>
            <w:tcW w:w="2402" w:type="dxa"/>
            <w:tcBorders>
              <w:top w:val="single" w:sz="6" w:space="0" w:color="000000"/>
              <w:left w:val="single" w:sz="6" w:space="0" w:color="000000"/>
              <w:bottom w:val="single" w:sz="6" w:space="0" w:color="000000"/>
              <w:right w:val="single" w:sz="6" w:space="0" w:color="000000"/>
            </w:tcBorders>
            <w:vAlign w:val="center"/>
          </w:tcPr>
          <w:p w14:paraId="79C3DEFF" w14:textId="77777777" w:rsidR="00290CDD" w:rsidRPr="00586CE6" w:rsidRDefault="00290CDD" w:rsidP="001C2834">
            <w:pPr>
              <w:keepNext/>
              <w:overflowPunct w:val="0"/>
              <w:autoSpaceDE w:val="0"/>
              <w:autoSpaceDN w:val="0"/>
              <w:adjustRightInd w:val="0"/>
              <w:spacing w:line="240" w:lineRule="auto"/>
              <w:ind w:right="-103"/>
              <w:rPr>
                <w:rFonts w:cs="Arial"/>
                <w:b/>
                <w:bCs/>
              </w:rPr>
            </w:pPr>
            <w:r w:rsidRPr="00586CE6">
              <w:rPr>
                <w:rFonts w:cs="Arial"/>
                <w:b/>
                <w:bCs/>
              </w:rPr>
              <w:t>Lien du projet avec les stratégies climat des maîtres d’ouvrage</w:t>
            </w:r>
          </w:p>
        </w:tc>
        <w:tc>
          <w:tcPr>
            <w:tcW w:w="7378" w:type="dxa"/>
            <w:tcBorders>
              <w:top w:val="single" w:sz="6" w:space="0" w:color="000000"/>
              <w:left w:val="single" w:sz="6" w:space="0" w:color="000000"/>
              <w:bottom w:val="single" w:sz="6" w:space="0" w:color="000000"/>
              <w:right w:val="single" w:sz="6" w:space="0" w:color="000000"/>
            </w:tcBorders>
            <w:vAlign w:val="center"/>
          </w:tcPr>
          <w:p w14:paraId="6A4EC469" w14:textId="77777777" w:rsidR="00290CDD" w:rsidRPr="00586CE6" w:rsidRDefault="00290CDD" w:rsidP="001C2834">
            <w:pPr>
              <w:spacing w:line="240" w:lineRule="auto"/>
              <w:rPr>
                <w:rFonts w:ascii="Marianne" w:hAnsi="Marianne" w:cs="Arial"/>
                <w:bCs/>
                <w:color w:val="00B050"/>
                <w:szCs w:val="16"/>
              </w:rPr>
            </w:pPr>
            <w:r w:rsidRPr="00586CE6">
              <w:rPr>
                <w:rFonts w:ascii="Marianne" w:hAnsi="Marianne" w:cs="Arial"/>
                <w:bCs/>
                <w:color w:val="00B050"/>
                <w:szCs w:val="16"/>
              </w:rPr>
              <w:t>Si pertinent par rapport au projet</w:t>
            </w:r>
            <w:r w:rsidRPr="00586CE6">
              <w:rPr>
                <w:rFonts w:cs="Calibri"/>
                <w:bCs/>
                <w:color w:val="00B050"/>
                <w:szCs w:val="16"/>
              </w:rPr>
              <w:t> </w:t>
            </w:r>
            <w:r w:rsidRPr="00586CE6">
              <w:rPr>
                <w:rFonts w:ascii="Marianne" w:hAnsi="Marianne" w:cs="Arial"/>
                <w:bCs/>
                <w:color w:val="00B050"/>
                <w:szCs w:val="16"/>
              </w:rPr>
              <w:t>:</w:t>
            </w:r>
          </w:p>
          <w:p w14:paraId="6AD1E003" w14:textId="77777777" w:rsidR="00290CDD" w:rsidRPr="00586CE6" w:rsidRDefault="00290CDD" w:rsidP="001C2834">
            <w:pPr>
              <w:spacing w:line="240" w:lineRule="auto"/>
              <w:rPr>
                <w:rFonts w:ascii="Marianne" w:hAnsi="Marianne" w:cs="Arial"/>
                <w:bCs/>
                <w:color w:val="000000" w:themeColor="text1"/>
                <w:szCs w:val="16"/>
              </w:rPr>
            </w:pPr>
            <w:r w:rsidRPr="00586CE6">
              <w:rPr>
                <w:rFonts w:ascii="Marianne" w:hAnsi="Marianne" w:cs="Arial"/>
                <w:bCs/>
                <w:color w:val="000000" w:themeColor="text1"/>
                <w:szCs w:val="16"/>
              </w:rPr>
              <w:t>Date de publication du PCAET de la collectivité</w:t>
            </w:r>
            <w:r w:rsidRPr="00586CE6">
              <w:rPr>
                <w:rFonts w:cs="Calibri"/>
                <w:bCs/>
                <w:color w:val="000000" w:themeColor="text1"/>
                <w:szCs w:val="16"/>
              </w:rPr>
              <w:t> </w:t>
            </w:r>
            <w:r w:rsidRPr="00586CE6">
              <w:rPr>
                <w:rFonts w:ascii="Marianne" w:hAnsi="Marianne" w:cs="Arial"/>
                <w:bCs/>
                <w:color w:val="000000" w:themeColor="text1"/>
                <w:szCs w:val="16"/>
              </w:rPr>
              <w:t xml:space="preserve">: </w:t>
            </w:r>
            <w:r w:rsidRPr="00586CE6">
              <w:rPr>
                <w:rFonts w:ascii="Marianne" w:hAnsi="Marianne" w:cs="Arial"/>
                <w:bCs/>
                <w:color w:val="00B050"/>
                <w:szCs w:val="16"/>
              </w:rPr>
              <w:t>XXX</w:t>
            </w:r>
          </w:p>
          <w:p w14:paraId="108BB433" w14:textId="77777777" w:rsidR="00290CDD" w:rsidRPr="00586CE6" w:rsidRDefault="00290CDD" w:rsidP="001C2834">
            <w:pPr>
              <w:rPr>
                <w:rFonts w:ascii="Marianne" w:hAnsi="Marianne" w:cs="Arial"/>
                <w:bCs/>
                <w:color w:val="00B050"/>
                <w:szCs w:val="16"/>
              </w:rPr>
            </w:pPr>
            <w:r w:rsidRPr="00586CE6">
              <w:rPr>
                <w:rFonts w:ascii="Marianne" w:hAnsi="Marianne" w:cs="Arial"/>
                <w:bCs/>
                <w:color w:val="000000" w:themeColor="text1"/>
                <w:szCs w:val="16"/>
              </w:rPr>
              <w:t>Lien du projet avec le PCAET de l’EPCI</w:t>
            </w:r>
            <w:r w:rsidRPr="00586CE6">
              <w:rPr>
                <w:rFonts w:cs="Calibri"/>
                <w:bCs/>
                <w:color w:val="000000" w:themeColor="text1"/>
                <w:szCs w:val="16"/>
              </w:rPr>
              <w:t> </w:t>
            </w:r>
            <w:r w:rsidRPr="00586CE6">
              <w:rPr>
                <w:rFonts w:ascii="Marianne" w:hAnsi="Marianne" w:cs="Arial"/>
                <w:bCs/>
                <w:color w:val="000000" w:themeColor="text1"/>
                <w:szCs w:val="16"/>
              </w:rPr>
              <w:t xml:space="preserve">: </w:t>
            </w:r>
            <w:r w:rsidRPr="00586CE6">
              <w:rPr>
                <w:rFonts w:ascii="Marianne" w:hAnsi="Marianne" w:cs="Arial"/>
                <w:bCs/>
                <w:color w:val="00B050"/>
                <w:szCs w:val="16"/>
              </w:rPr>
              <w:t>par exemple,</w:t>
            </w:r>
            <w:r w:rsidRPr="00586CE6">
              <w:rPr>
                <w:rFonts w:cs="Calibri"/>
                <w:bCs/>
                <w:color w:val="00B050"/>
                <w:szCs w:val="16"/>
              </w:rPr>
              <w:t> </w:t>
            </w:r>
            <w:r w:rsidRPr="00586CE6">
              <w:rPr>
                <w:rFonts w:ascii="Marianne" w:hAnsi="Marianne" w:cs="Arial"/>
                <w:bCs/>
                <w:color w:val="00B050"/>
                <w:szCs w:val="16"/>
              </w:rPr>
              <w:t>« objectifs conformes au PCAET, représentant X% des MW chaleur renouvelables prévus sur le territoire d’ici 2026</w:t>
            </w:r>
            <w:r w:rsidRPr="00586CE6">
              <w:rPr>
                <w:rFonts w:cs="Calibri"/>
                <w:bCs/>
                <w:color w:val="00B050"/>
                <w:szCs w:val="16"/>
              </w:rPr>
              <w:t> </w:t>
            </w:r>
            <w:r w:rsidRPr="00586CE6">
              <w:rPr>
                <w:rFonts w:ascii="Marianne" w:hAnsi="Marianne" w:cs="Arial"/>
                <w:bCs/>
                <w:color w:val="00B050"/>
                <w:szCs w:val="16"/>
              </w:rPr>
              <w:t>»</w:t>
            </w:r>
          </w:p>
          <w:p w14:paraId="5A8CCB96" w14:textId="77777777" w:rsidR="00290CDD" w:rsidRPr="00586CE6" w:rsidRDefault="00290CDD" w:rsidP="001C2834">
            <w:pPr>
              <w:spacing w:line="240" w:lineRule="auto"/>
              <w:rPr>
                <w:rFonts w:ascii="Marianne" w:hAnsi="Marianne" w:cs="Arial"/>
                <w:bCs/>
                <w:color w:val="00B050"/>
              </w:rPr>
            </w:pPr>
            <w:r w:rsidRPr="00586CE6">
              <w:rPr>
                <w:rFonts w:ascii="Marianne" w:hAnsi="Marianne" w:cs="Arial"/>
                <w:bCs/>
                <w:color w:val="000000" w:themeColor="text1"/>
                <w:szCs w:val="16"/>
              </w:rPr>
              <w:t>Date de publication du dernier BEGES de la collectivité ou de l’entreprise</w:t>
            </w:r>
            <w:r w:rsidRPr="00586CE6">
              <w:rPr>
                <w:rFonts w:cs="Calibri"/>
                <w:bCs/>
                <w:color w:val="000000" w:themeColor="text1"/>
                <w:szCs w:val="16"/>
              </w:rPr>
              <w:t> </w:t>
            </w:r>
            <w:r w:rsidRPr="00586CE6">
              <w:rPr>
                <w:rFonts w:ascii="Marianne" w:hAnsi="Marianne" w:cs="Arial"/>
                <w:bCs/>
                <w:color w:val="00B050"/>
                <w:szCs w:val="16"/>
              </w:rPr>
              <w:t>: XXX</w:t>
            </w:r>
          </w:p>
        </w:tc>
      </w:tr>
      <w:tr w:rsidR="00290CDD" w:rsidRPr="00586CE6" w14:paraId="282D2F44" w14:textId="77777777" w:rsidTr="001C2834">
        <w:trPr>
          <w:trHeight w:val="510"/>
        </w:trPr>
        <w:tc>
          <w:tcPr>
            <w:tcW w:w="2402" w:type="dxa"/>
            <w:tcBorders>
              <w:top w:val="single" w:sz="6" w:space="0" w:color="000000"/>
              <w:left w:val="single" w:sz="6" w:space="0" w:color="000000"/>
              <w:bottom w:val="single" w:sz="6" w:space="0" w:color="000000"/>
              <w:right w:val="single" w:sz="6" w:space="0" w:color="000000"/>
            </w:tcBorders>
            <w:vAlign w:val="center"/>
          </w:tcPr>
          <w:p w14:paraId="3815EFEB" w14:textId="77777777" w:rsidR="00290CDD" w:rsidRPr="00586CE6" w:rsidRDefault="00290CDD" w:rsidP="001C2834">
            <w:pPr>
              <w:keepNext/>
              <w:overflowPunct w:val="0"/>
              <w:autoSpaceDE w:val="0"/>
              <w:autoSpaceDN w:val="0"/>
              <w:adjustRightInd w:val="0"/>
              <w:spacing w:line="240" w:lineRule="auto"/>
              <w:ind w:right="-103"/>
              <w:rPr>
                <w:rFonts w:cs="Arial"/>
                <w:b/>
                <w:bCs/>
              </w:rPr>
            </w:pPr>
            <w:r>
              <w:rPr>
                <w:rFonts w:cs="Arial"/>
                <w:b/>
                <w:bCs/>
              </w:rPr>
              <w:t>Concertation</w:t>
            </w:r>
          </w:p>
        </w:tc>
        <w:tc>
          <w:tcPr>
            <w:tcW w:w="7378" w:type="dxa"/>
            <w:tcBorders>
              <w:top w:val="single" w:sz="6" w:space="0" w:color="000000"/>
              <w:left w:val="single" w:sz="6" w:space="0" w:color="000000"/>
              <w:bottom w:val="single" w:sz="6" w:space="0" w:color="000000"/>
              <w:right w:val="single" w:sz="6" w:space="0" w:color="000000"/>
            </w:tcBorders>
            <w:vAlign w:val="center"/>
          </w:tcPr>
          <w:p w14:paraId="3CA1D9CC" w14:textId="77777777" w:rsidR="00290CDD" w:rsidRPr="00586CE6" w:rsidRDefault="00290CDD" w:rsidP="001C2834">
            <w:pPr>
              <w:spacing w:line="240" w:lineRule="auto"/>
              <w:rPr>
                <w:rFonts w:ascii="Marianne" w:hAnsi="Marianne" w:cs="Arial"/>
                <w:bCs/>
                <w:color w:val="00B050"/>
              </w:rPr>
            </w:pPr>
            <w:r w:rsidRPr="006520E6">
              <w:rPr>
                <w:rFonts w:ascii="Marianne" w:hAnsi="Marianne" w:cs="Arial"/>
                <w:bCs/>
                <w:color w:val="000000" w:themeColor="text1"/>
              </w:rPr>
              <w:t>Existence ou non d’une CCSPL et d’un comité d’usagers</w:t>
            </w:r>
            <w:r>
              <w:rPr>
                <w:rFonts w:ascii="Marianne" w:hAnsi="Marianne" w:cs="Arial"/>
                <w:bCs/>
                <w:color w:val="000000" w:themeColor="text1"/>
              </w:rPr>
              <w:t xml:space="preserve"> et/ou d’</w:t>
            </w:r>
            <w:r w:rsidRPr="006520E6">
              <w:rPr>
                <w:rFonts w:ascii="Marianne" w:hAnsi="Marianne" w:cs="Arial"/>
                <w:bCs/>
                <w:color w:val="000000" w:themeColor="text1"/>
              </w:rPr>
              <w:t>abonnés</w:t>
            </w:r>
            <w:r w:rsidRPr="006520E6">
              <w:rPr>
                <w:rFonts w:cs="Calibri"/>
                <w:bCs/>
                <w:color w:val="000000" w:themeColor="text1"/>
              </w:rPr>
              <w:t> </w:t>
            </w:r>
            <w:r w:rsidRPr="006520E6">
              <w:rPr>
                <w:rFonts w:ascii="Marianne" w:hAnsi="Marianne" w:cs="Arial"/>
                <w:bCs/>
                <w:color w:val="000000" w:themeColor="text1"/>
              </w:rPr>
              <w:t>:</w:t>
            </w:r>
            <w:r>
              <w:t xml:space="preserve"> </w:t>
            </w:r>
            <w:r w:rsidRPr="006520E6">
              <w:rPr>
                <w:rFonts w:ascii="Marianne" w:hAnsi="Marianne" w:cs="Arial"/>
                <w:bCs/>
                <w:color w:val="00B050"/>
              </w:rPr>
              <w:t>oui/non</w:t>
            </w:r>
          </w:p>
        </w:tc>
      </w:tr>
    </w:tbl>
    <w:p w14:paraId="0679534B" w14:textId="76FFA110" w:rsidR="00091B70" w:rsidRPr="00CB6ADD" w:rsidRDefault="00091B70" w:rsidP="00ED3C19">
      <w:pPr>
        <w:pStyle w:val="Titre2"/>
        <w:numPr>
          <w:ilvl w:val="1"/>
          <w:numId w:val="18"/>
        </w:numPr>
        <w:ind w:left="624" w:hanging="454"/>
      </w:pPr>
      <w:bookmarkStart w:id="62" w:name="_Toc32422235"/>
      <w:bookmarkStart w:id="63" w:name="_Toc53759420"/>
      <w:bookmarkStart w:id="64" w:name="_Toc54099814"/>
      <w:bookmarkStart w:id="65" w:name="_Toc54101437"/>
      <w:bookmarkStart w:id="66" w:name="_Toc54856163"/>
      <w:bookmarkStart w:id="67" w:name="_Toc54865080"/>
      <w:bookmarkStart w:id="68" w:name="_Toc59009853"/>
      <w:bookmarkStart w:id="69" w:name="_Toc61442267"/>
      <w:bookmarkStart w:id="70" w:name="_Toc61442361"/>
      <w:bookmarkStart w:id="71" w:name="_Toc85723294"/>
      <w:bookmarkStart w:id="72" w:name="_Toc122339894"/>
      <w:bookmarkStart w:id="73" w:name="_Toc122339951"/>
      <w:bookmarkStart w:id="74" w:name="_Toc122340618"/>
      <w:bookmarkStart w:id="75" w:name="_Toc188272611"/>
      <w:bookmarkStart w:id="76" w:name="_Toc188272692"/>
      <w:bookmarkStart w:id="77" w:name="_Toc188272747"/>
      <w:bookmarkStart w:id="78" w:name="_Toc188273087"/>
      <w:bookmarkStart w:id="79" w:name="_Toc199769318"/>
      <w:bookmarkStart w:id="80" w:name="_Toc210049423"/>
      <w:bookmarkStart w:id="81" w:name="_Toc211349754"/>
      <w:bookmarkStart w:id="82" w:name="_Toc216865609"/>
      <w:bookmarkStart w:id="83" w:name="_Toc216865634"/>
      <w:r w:rsidRPr="00CB6ADD">
        <w:t xml:space="preserve">Cadre général de </w:t>
      </w:r>
      <w:r w:rsidR="00F64E64">
        <w:t xml:space="preserve">l’organisation de </w:t>
      </w:r>
      <w:r w:rsidRPr="00CB6ADD">
        <w:t>l’opération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D1EF4B0" w14:textId="4418D210" w:rsidR="00A05B9A" w:rsidRPr="00DA28B1" w:rsidRDefault="00A05B9A" w:rsidP="00DA28B1">
      <w:pPr>
        <w:pStyle w:val="TexteCourant"/>
        <w:rPr>
          <w:i/>
          <w:iCs/>
        </w:rPr>
      </w:pPr>
      <w:bookmarkStart w:id="84" w:name="_Toc32422236"/>
      <w:bookmarkStart w:id="85" w:name="_Toc53759421"/>
      <w:bookmarkStart w:id="86" w:name="_Toc54099815"/>
      <w:bookmarkStart w:id="87" w:name="_Toc54101438"/>
      <w:r w:rsidRPr="00DA28B1">
        <w:rPr>
          <w:b/>
          <w:i/>
          <w:iCs/>
        </w:rPr>
        <w:t>Schéma</w:t>
      </w:r>
      <w:r w:rsidRPr="00DA28B1">
        <w:rPr>
          <w:i/>
          <w:iCs/>
        </w:rPr>
        <w:t xml:space="preserve"> </w:t>
      </w:r>
      <w:r w:rsidRPr="00DA28B1">
        <w:rPr>
          <w:b/>
          <w:i/>
          <w:iCs/>
        </w:rPr>
        <w:t xml:space="preserve">de l’organisation </w:t>
      </w:r>
      <w:r w:rsidRPr="00DA28B1">
        <w:rPr>
          <w:i/>
          <w:iCs/>
        </w:rPr>
        <w:t xml:space="preserve">: Un synoptique ou descriptif présentant </w:t>
      </w:r>
      <w:r w:rsidR="00C820AB">
        <w:rPr>
          <w:i/>
          <w:iCs/>
        </w:rPr>
        <w:t>les</w:t>
      </w:r>
      <w:r w:rsidRPr="00DA28B1">
        <w:rPr>
          <w:i/>
          <w:iCs/>
        </w:rPr>
        <w:t xml:space="preserve"> intervenants sur </w:t>
      </w:r>
      <w:r w:rsidR="00F73B6A">
        <w:rPr>
          <w:i/>
          <w:iCs/>
        </w:rPr>
        <w:t>le projet</w:t>
      </w:r>
      <w:r w:rsidRPr="00DA28B1">
        <w:rPr>
          <w:i/>
          <w:iCs/>
        </w:rPr>
        <w:t xml:space="preserve"> (maître d’ouvrage, exploitants de la production et du réseau de chaleur).</w:t>
      </w:r>
    </w:p>
    <w:p w14:paraId="279E069D" w14:textId="77777777" w:rsidR="00A05B9A" w:rsidRPr="00DA28B1" w:rsidRDefault="00A05B9A" w:rsidP="00DA28B1">
      <w:pPr>
        <w:pStyle w:val="TexteCourant"/>
        <w:rPr>
          <w:i/>
          <w:iCs/>
        </w:rPr>
      </w:pPr>
      <w:r w:rsidRPr="00DA28B1">
        <w:rPr>
          <w:i/>
          <w:iCs/>
        </w:rPr>
        <w:t>Pour un projet en secteur collectif, insérer</w:t>
      </w:r>
      <w:r w:rsidRPr="00DA28B1">
        <w:rPr>
          <w:rFonts w:ascii="Calibri" w:hAnsi="Calibri" w:cs="Calibri"/>
          <w:i/>
          <w:iCs/>
        </w:rPr>
        <w:t> </w:t>
      </w:r>
      <w:r w:rsidRPr="00DA28B1">
        <w:rPr>
          <w:i/>
          <w:iCs/>
        </w:rPr>
        <w:t>: un descriptif succinct du contrat et de son historique (DSP, régie ou autre)</w:t>
      </w:r>
      <w:r w:rsidRPr="00DA28B1">
        <w:rPr>
          <w:rFonts w:ascii="Calibri" w:hAnsi="Calibri" w:cs="Calibri"/>
          <w:i/>
          <w:iCs/>
        </w:rPr>
        <w:t> </w:t>
      </w:r>
      <w:r w:rsidRPr="00DA28B1">
        <w:rPr>
          <w:i/>
          <w:iCs/>
        </w:rPr>
        <w:t>; en cas de DSP, insérer</w:t>
      </w:r>
      <w:r w:rsidRPr="00DA28B1">
        <w:rPr>
          <w:rFonts w:ascii="Calibri" w:hAnsi="Calibri" w:cs="Calibri"/>
          <w:i/>
          <w:iCs/>
        </w:rPr>
        <w:t> </w:t>
      </w:r>
      <w:r w:rsidRPr="00DA28B1">
        <w:rPr>
          <w:i/>
          <w:iCs/>
        </w:rPr>
        <w:t>: type d’abonnés et relations avec le délégataire, échéances des différents contrats, protocole d’accord, avenants, rapport de contrôle annuel</w:t>
      </w:r>
    </w:p>
    <w:p w14:paraId="7470867B" w14:textId="77777777" w:rsidR="00A05B9A" w:rsidRPr="00DA28B1" w:rsidRDefault="00A05B9A" w:rsidP="00DA28B1">
      <w:pPr>
        <w:pStyle w:val="TexteCourant"/>
        <w:rPr>
          <w:i/>
          <w:iCs/>
        </w:rPr>
      </w:pPr>
      <w:r w:rsidRPr="00DA28B1">
        <w:rPr>
          <w:i/>
          <w:iCs/>
        </w:rPr>
        <w:t>Pour un projet en secteur entreprise / industriel, insérer : les informations concernant le maitre d’ouvrage, la description de l’activité du site, le secteur d’activité du maître d’ouvrage (code APE)…</w:t>
      </w:r>
    </w:p>
    <w:p w14:paraId="1601C726" w14:textId="53FEAE9E" w:rsidR="00A05B9A" w:rsidRPr="00DA28B1" w:rsidRDefault="7C3951AD" w:rsidP="6D6D1559">
      <w:pPr>
        <w:pStyle w:val="TexteCourant"/>
        <w:spacing w:after="60"/>
        <w:rPr>
          <w:b/>
          <w:bCs/>
          <w:i/>
          <w:iCs/>
        </w:rPr>
      </w:pPr>
      <w:r w:rsidRPr="6D6D1559">
        <w:rPr>
          <w:b/>
          <w:bCs/>
          <w:i/>
          <w:iCs/>
        </w:rPr>
        <w:t>Echange abonnés/collectivité/exploitant</w:t>
      </w:r>
      <w:r w:rsidRPr="6D6D1559">
        <w:rPr>
          <w:rFonts w:ascii="Calibri" w:hAnsi="Calibri" w:cs="Calibri"/>
          <w:b/>
          <w:bCs/>
          <w:i/>
          <w:iCs/>
        </w:rPr>
        <w:t> </w:t>
      </w:r>
      <w:r w:rsidR="00DD1654">
        <w:rPr>
          <w:rStyle w:val="Appelnotedebasdep"/>
          <w:rFonts w:ascii="Calibri" w:hAnsi="Calibri" w:cs="Calibri"/>
          <w:b/>
          <w:bCs/>
          <w:i/>
          <w:iCs/>
        </w:rPr>
        <w:footnoteReference w:id="2"/>
      </w:r>
      <w:r w:rsidRPr="6D6D1559">
        <w:rPr>
          <w:b/>
          <w:bCs/>
          <w:i/>
          <w:iCs/>
        </w:rPr>
        <w:t xml:space="preserve">: </w:t>
      </w:r>
    </w:p>
    <w:p w14:paraId="5D41AF01" w14:textId="77777777" w:rsidR="00A05B9A" w:rsidRPr="00DA28B1" w:rsidRDefault="00A05B9A" w:rsidP="00DA28B1">
      <w:pPr>
        <w:pStyle w:val="Pucenoir"/>
        <w:rPr>
          <w:i/>
          <w:iCs/>
        </w:rPr>
      </w:pPr>
      <w:r w:rsidRPr="00DA28B1">
        <w:rPr>
          <w:i/>
          <w:iCs/>
        </w:rPr>
        <w:t>Fréquence des échanges prévue entre l’autorité délégante et l’exploitant</w:t>
      </w:r>
    </w:p>
    <w:p w14:paraId="3BE3AE07" w14:textId="77777777" w:rsidR="00A05B9A" w:rsidRPr="00DA28B1" w:rsidRDefault="00A05B9A" w:rsidP="00DA28B1">
      <w:pPr>
        <w:pStyle w:val="Pucenoir"/>
        <w:rPr>
          <w:i/>
          <w:iCs/>
        </w:rPr>
      </w:pPr>
      <w:r w:rsidRPr="00DA28B1">
        <w:rPr>
          <w:i/>
          <w:iCs/>
        </w:rPr>
        <w:t>La constitution d’une Commission Consultative des Services Publics Locaux (CCSPL) est-elle effective</w:t>
      </w:r>
      <w:r w:rsidRPr="00DA28B1">
        <w:rPr>
          <w:rFonts w:ascii="Calibri" w:hAnsi="Calibri" w:cs="Calibri"/>
          <w:i/>
          <w:iCs/>
        </w:rPr>
        <w:t> </w:t>
      </w:r>
      <w:r w:rsidRPr="00DA28B1">
        <w:rPr>
          <w:i/>
          <w:iCs/>
        </w:rPr>
        <w:t>? Quelle est sa fr</w:t>
      </w:r>
      <w:r w:rsidRPr="00DA28B1">
        <w:rPr>
          <w:rFonts w:cs="Marianne Light"/>
          <w:i/>
          <w:iCs/>
        </w:rPr>
        <w:t>é</w:t>
      </w:r>
      <w:r w:rsidRPr="00DA28B1">
        <w:rPr>
          <w:i/>
          <w:iCs/>
        </w:rPr>
        <w:t>quence de r</w:t>
      </w:r>
      <w:r w:rsidRPr="00DA28B1">
        <w:rPr>
          <w:rFonts w:cs="Marianne Light"/>
          <w:i/>
          <w:iCs/>
        </w:rPr>
        <w:t>é</w:t>
      </w:r>
      <w:r w:rsidRPr="00DA28B1">
        <w:rPr>
          <w:i/>
          <w:iCs/>
        </w:rPr>
        <w:t>union</w:t>
      </w:r>
      <w:r w:rsidRPr="00DA28B1">
        <w:rPr>
          <w:rFonts w:ascii="Calibri" w:hAnsi="Calibri" w:cs="Calibri"/>
          <w:i/>
          <w:iCs/>
        </w:rPr>
        <w:t> </w:t>
      </w:r>
      <w:r w:rsidRPr="00DA28B1">
        <w:rPr>
          <w:i/>
          <w:iCs/>
        </w:rPr>
        <w:t>? Existe-t-il une CCSPL sp</w:t>
      </w:r>
      <w:r w:rsidRPr="00DA28B1">
        <w:rPr>
          <w:rFonts w:cs="Marianne Light"/>
          <w:i/>
          <w:iCs/>
        </w:rPr>
        <w:t>é</w:t>
      </w:r>
      <w:r w:rsidRPr="00DA28B1">
        <w:rPr>
          <w:i/>
          <w:iCs/>
        </w:rPr>
        <w:t xml:space="preserve">cifique </w:t>
      </w:r>
      <w:r w:rsidRPr="00DA28B1">
        <w:rPr>
          <w:rFonts w:cs="Marianne Light"/>
          <w:i/>
          <w:iCs/>
        </w:rPr>
        <w:t>é</w:t>
      </w:r>
      <w:r w:rsidRPr="00DA28B1">
        <w:rPr>
          <w:i/>
          <w:iCs/>
        </w:rPr>
        <w:t>nergie</w:t>
      </w:r>
      <w:r w:rsidRPr="00DA28B1">
        <w:rPr>
          <w:rFonts w:ascii="Calibri" w:hAnsi="Calibri" w:cs="Calibri"/>
          <w:i/>
          <w:iCs/>
        </w:rPr>
        <w:t> </w:t>
      </w:r>
      <w:r w:rsidRPr="00DA28B1">
        <w:rPr>
          <w:i/>
          <w:iCs/>
        </w:rPr>
        <w:t>ou un comité des usagers des réseaux de chaleur</w:t>
      </w:r>
      <w:r w:rsidRPr="00DA28B1">
        <w:rPr>
          <w:rFonts w:ascii="Calibri" w:hAnsi="Calibri" w:cs="Calibri"/>
          <w:i/>
          <w:iCs/>
        </w:rPr>
        <w:t> </w:t>
      </w:r>
      <w:r w:rsidRPr="00DA28B1">
        <w:rPr>
          <w:i/>
          <w:iCs/>
        </w:rPr>
        <w:t>(ou sous un autre nom) ?</w:t>
      </w:r>
    </w:p>
    <w:p w14:paraId="28981544" w14:textId="77777777" w:rsidR="00A05B9A" w:rsidRPr="00DA28B1" w:rsidRDefault="00A05B9A" w:rsidP="00DA28B1">
      <w:pPr>
        <w:pStyle w:val="Pucenoir"/>
        <w:rPr>
          <w:i/>
          <w:iCs/>
        </w:rPr>
      </w:pPr>
      <w:r w:rsidRPr="00DA28B1">
        <w:rPr>
          <w:i/>
          <w:iCs/>
        </w:rPr>
        <w:t>Des échanges sont-ils organisés avec les abonnés et les usagers du réseau ? Si oui, sous quelle forme et à quelle fréquence ?</w:t>
      </w:r>
    </w:p>
    <w:p w14:paraId="6D74998F" w14:textId="4F992100" w:rsidR="00A05B9A" w:rsidRPr="00DA28B1" w:rsidRDefault="00A05B9A" w:rsidP="00DA28B1">
      <w:pPr>
        <w:pStyle w:val="Pucenoir"/>
        <w:rPr>
          <w:i/>
          <w:iCs/>
        </w:rPr>
      </w:pPr>
      <w:r w:rsidRPr="00DA28B1">
        <w:rPr>
          <w:i/>
          <w:iCs/>
        </w:rPr>
        <w:t>Des échanges avec les Espace Info Energie situés sur le territoire concerné ont-ils eu lieu ?</w:t>
      </w:r>
    </w:p>
    <w:p w14:paraId="2130F8A7" w14:textId="77777777" w:rsidR="00091B70" w:rsidRPr="00CB6ADD" w:rsidRDefault="00091B70" w:rsidP="00ED3C19">
      <w:pPr>
        <w:pStyle w:val="Titre2"/>
        <w:numPr>
          <w:ilvl w:val="1"/>
          <w:numId w:val="18"/>
        </w:numPr>
        <w:ind w:left="624" w:hanging="454"/>
      </w:pPr>
      <w:bookmarkStart w:id="88" w:name="_Toc54856164"/>
      <w:bookmarkStart w:id="89" w:name="_Toc54865081"/>
      <w:bookmarkStart w:id="90" w:name="_Toc59009854"/>
      <w:bookmarkStart w:id="91" w:name="_Toc61442268"/>
      <w:bookmarkStart w:id="92" w:name="_Toc61442362"/>
      <w:bookmarkStart w:id="93" w:name="_Toc85723295"/>
      <w:bookmarkStart w:id="94" w:name="_Toc122339895"/>
      <w:bookmarkStart w:id="95" w:name="_Toc122339952"/>
      <w:bookmarkStart w:id="96" w:name="_Toc122340619"/>
      <w:bookmarkStart w:id="97" w:name="_Toc188272612"/>
      <w:bookmarkStart w:id="98" w:name="_Toc188272693"/>
      <w:bookmarkStart w:id="99" w:name="_Toc188272748"/>
      <w:bookmarkStart w:id="100" w:name="_Toc188273088"/>
      <w:bookmarkStart w:id="101" w:name="_Toc199769319"/>
      <w:bookmarkStart w:id="102" w:name="_Toc210049424"/>
      <w:bookmarkStart w:id="103" w:name="_Toc211349755"/>
      <w:bookmarkStart w:id="104" w:name="_Toc216865610"/>
      <w:bookmarkStart w:id="105" w:name="_Toc216865635"/>
      <w:r w:rsidRPr="00CB6ADD">
        <w:t>Intégration au territoire, historique de la situation existante</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03F571E" w14:textId="77777777" w:rsidR="00A51BE4" w:rsidRPr="00A51BE4" w:rsidRDefault="00A51BE4" w:rsidP="00A51BE4">
      <w:pPr>
        <w:shd w:val="clear" w:color="auto" w:fill="FFFFFF" w:themeFill="background1"/>
        <w:spacing w:after="60"/>
        <w:rPr>
          <w:rFonts w:ascii="Marianne Light" w:hAnsi="Marianne Light"/>
          <w:bCs/>
          <w:i/>
          <w:sz w:val="18"/>
          <w:szCs w:val="18"/>
        </w:rPr>
      </w:pPr>
      <w:r w:rsidRPr="00A51BE4">
        <w:rPr>
          <w:rFonts w:ascii="Marianne Light" w:hAnsi="Marianne Light"/>
          <w:bCs/>
          <w:i/>
          <w:sz w:val="18"/>
          <w:szCs w:val="18"/>
        </w:rPr>
        <w:t>Ce paragraphe doit permettre de comparer les situations avant et après projet.</w:t>
      </w:r>
    </w:p>
    <w:p w14:paraId="10EF91AC" w14:textId="372A8946" w:rsidR="00A51BE4" w:rsidRPr="00A51BE4" w:rsidRDefault="00A51BE4" w:rsidP="00A51BE4">
      <w:pPr>
        <w:shd w:val="clear" w:color="auto" w:fill="FFFFFF" w:themeFill="background1"/>
        <w:spacing w:after="60"/>
        <w:rPr>
          <w:rFonts w:ascii="Marianne Light" w:hAnsi="Marianne Light"/>
          <w:bCs/>
          <w:i/>
          <w:sz w:val="18"/>
          <w:szCs w:val="18"/>
        </w:rPr>
      </w:pPr>
      <w:bookmarkStart w:id="106" w:name="_Hlk115093570"/>
      <w:r w:rsidRPr="00D2202C">
        <w:rPr>
          <w:rFonts w:ascii="Marianne Light" w:hAnsi="Marianne Light"/>
          <w:b/>
          <w:i/>
          <w:sz w:val="18"/>
          <w:szCs w:val="18"/>
        </w:rPr>
        <w:t>Dans le cas d’une création</w:t>
      </w:r>
      <w:r w:rsidRPr="00A51BE4">
        <w:rPr>
          <w:rFonts w:ascii="Marianne Light" w:hAnsi="Marianne Light"/>
          <w:bCs/>
          <w:i/>
          <w:sz w:val="18"/>
          <w:szCs w:val="18"/>
        </w:rPr>
        <w:t xml:space="preserve">, </w:t>
      </w:r>
      <w:r w:rsidR="006D6D9F">
        <w:rPr>
          <w:rFonts w:ascii="Marianne Light" w:hAnsi="Marianne Light"/>
          <w:bCs/>
          <w:i/>
          <w:sz w:val="18"/>
          <w:szCs w:val="18"/>
        </w:rPr>
        <w:t>caractériser la zone</w:t>
      </w:r>
      <w:r w:rsidRPr="00A51BE4">
        <w:rPr>
          <w:rFonts w:ascii="Marianne Light" w:hAnsi="Marianne Light"/>
          <w:bCs/>
          <w:i/>
          <w:sz w:val="18"/>
          <w:szCs w:val="18"/>
        </w:rPr>
        <w:t xml:space="preserve"> dans l</w:t>
      </w:r>
      <w:r w:rsidR="006D6D9F">
        <w:rPr>
          <w:rFonts w:ascii="Marianne Light" w:hAnsi="Marianne Light"/>
          <w:bCs/>
          <w:i/>
          <w:sz w:val="18"/>
          <w:szCs w:val="18"/>
        </w:rPr>
        <w:t>a</w:t>
      </w:r>
      <w:r w:rsidRPr="00A51BE4">
        <w:rPr>
          <w:rFonts w:ascii="Marianne Light" w:hAnsi="Marianne Light"/>
          <w:bCs/>
          <w:i/>
          <w:sz w:val="18"/>
          <w:szCs w:val="18"/>
        </w:rPr>
        <w:t>quel</w:t>
      </w:r>
      <w:r w:rsidR="006D6D9F">
        <w:rPr>
          <w:rFonts w:ascii="Marianne Light" w:hAnsi="Marianne Light"/>
          <w:bCs/>
          <w:i/>
          <w:sz w:val="18"/>
          <w:szCs w:val="18"/>
        </w:rPr>
        <w:t xml:space="preserve">le </w:t>
      </w:r>
      <w:r w:rsidRPr="00A51BE4">
        <w:rPr>
          <w:rFonts w:ascii="Marianne Light" w:hAnsi="Marianne Light"/>
          <w:bCs/>
          <w:i/>
          <w:sz w:val="18"/>
          <w:szCs w:val="18"/>
        </w:rPr>
        <w:t>s’implante le réseau (part et caractéristiques d</w:t>
      </w:r>
      <w:r w:rsidR="006D6D9F">
        <w:rPr>
          <w:rFonts w:ascii="Marianne Light" w:hAnsi="Marianne Light"/>
          <w:bCs/>
          <w:i/>
          <w:sz w:val="18"/>
          <w:szCs w:val="18"/>
        </w:rPr>
        <w:t xml:space="preserve">es </w:t>
      </w:r>
      <w:r w:rsidRPr="00A51BE4">
        <w:rPr>
          <w:rFonts w:ascii="Marianne Light" w:hAnsi="Marianne Light"/>
          <w:bCs/>
          <w:i/>
          <w:sz w:val="18"/>
          <w:szCs w:val="18"/>
        </w:rPr>
        <w:t>secteur</w:t>
      </w:r>
      <w:r w:rsidR="006D6D9F">
        <w:rPr>
          <w:rFonts w:ascii="Marianne Light" w:hAnsi="Marianne Light"/>
          <w:bCs/>
          <w:i/>
          <w:sz w:val="18"/>
          <w:szCs w:val="18"/>
        </w:rPr>
        <w:t>s</w:t>
      </w:r>
      <w:r w:rsidRPr="00A51BE4">
        <w:rPr>
          <w:rFonts w:ascii="Marianne Light" w:hAnsi="Marianne Light"/>
          <w:bCs/>
          <w:i/>
          <w:sz w:val="18"/>
          <w:szCs w:val="18"/>
        </w:rPr>
        <w:t xml:space="preserve"> résidentiel</w:t>
      </w:r>
      <w:r w:rsidR="006D6D9F">
        <w:rPr>
          <w:rFonts w:ascii="Marianne Light" w:hAnsi="Marianne Light"/>
          <w:bCs/>
          <w:i/>
          <w:sz w:val="18"/>
          <w:szCs w:val="18"/>
        </w:rPr>
        <w:t xml:space="preserve"> et</w:t>
      </w:r>
      <w:r w:rsidRPr="00A51BE4">
        <w:rPr>
          <w:rFonts w:ascii="Marianne Light" w:hAnsi="Marianne Light"/>
          <w:bCs/>
          <w:i/>
          <w:sz w:val="18"/>
          <w:szCs w:val="18"/>
        </w:rPr>
        <w:t xml:space="preserve"> tertiaire</w:t>
      </w:r>
      <w:r w:rsidR="006D6D9F">
        <w:rPr>
          <w:rFonts w:ascii="Marianne Light" w:hAnsi="Marianne Light"/>
          <w:bCs/>
          <w:i/>
          <w:sz w:val="18"/>
          <w:szCs w:val="18"/>
        </w:rPr>
        <w:t>)</w:t>
      </w:r>
      <w:r w:rsidRPr="00A51BE4">
        <w:rPr>
          <w:rFonts w:ascii="Marianne Light" w:hAnsi="Marianne Light"/>
          <w:bCs/>
          <w:i/>
          <w:sz w:val="18"/>
          <w:szCs w:val="18"/>
        </w:rPr>
        <w:t xml:space="preserve"> et le mode de chauffage et/ou de climatisation des prospects. </w:t>
      </w:r>
    </w:p>
    <w:bookmarkEnd w:id="106"/>
    <w:p w14:paraId="6EBFEF83" w14:textId="7F85A4C8" w:rsidR="00091B70" w:rsidRPr="00A51BE4" w:rsidRDefault="00A51BE4" w:rsidP="00A51BE4">
      <w:pPr>
        <w:shd w:val="clear" w:color="auto" w:fill="FFFFFF" w:themeFill="background1"/>
        <w:spacing w:after="60"/>
        <w:rPr>
          <w:rFonts w:ascii="Marianne Light" w:hAnsi="Marianne Light"/>
          <w:bCs/>
          <w:i/>
          <w:sz w:val="18"/>
          <w:szCs w:val="18"/>
        </w:rPr>
      </w:pPr>
      <w:r w:rsidRPr="00D2202C">
        <w:rPr>
          <w:rFonts w:ascii="Marianne Light" w:hAnsi="Marianne Light"/>
          <w:b/>
          <w:i/>
          <w:sz w:val="18"/>
          <w:szCs w:val="18"/>
        </w:rPr>
        <w:t>Dans le cas d’une extension de réseau</w:t>
      </w:r>
      <w:r w:rsidRPr="00A51BE4">
        <w:rPr>
          <w:rFonts w:ascii="Marianne Light" w:hAnsi="Marianne Light"/>
          <w:bCs/>
          <w:i/>
          <w:sz w:val="18"/>
          <w:szCs w:val="18"/>
        </w:rPr>
        <w:t xml:space="preserve">, </w:t>
      </w:r>
      <w:r>
        <w:rPr>
          <w:rFonts w:ascii="Marianne Light" w:hAnsi="Marianne Light"/>
          <w:bCs/>
          <w:i/>
          <w:sz w:val="18"/>
          <w:szCs w:val="18"/>
        </w:rPr>
        <w:t>i</w:t>
      </w:r>
      <w:r w:rsidR="00091B70" w:rsidRPr="00A51BE4">
        <w:rPr>
          <w:rFonts w:ascii="Marianne Light" w:hAnsi="Marianne Light"/>
          <w:bCs/>
          <w:i/>
          <w:sz w:val="18"/>
          <w:szCs w:val="18"/>
        </w:rPr>
        <w:t>nsérer</w:t>
      </w:r>
      <w:r w:rsidR="00091B70" w:rsidRPr="00A51BE4">
        <w:rPr>
          <w:rFonts w:cs="Calibri"/>
          <w:bCs/>
          <w:i/>
          <w:sz w:val="18"/>
          <w:szCs w:val="18"/>
        </w:rPr>
        <w:t> </w:t>
      </w:r>
      <w:r w:rsidR="00091B70" w:rsidRPr="00A51BE4">
        <w:rPr>
          <w:rFonts w:ascii="Marianne Light" w:hAnsi="Marianne Light"/>
          <w:bCs/>
          <w:i/>
          <w:sz w:val="18"/>
          <w:szCs w:val="18"/>
        </w:rPr>
        <w:t>:</w:t>
      </w:r>
    </w:p>
    <w:p w14:paraId="5454746B" w14:textId="36C9FB9F" w:rsidR="00091B70" w:rsidRPr="00A51BE4" w:rsidRDefault="00091B70" w:rsidP="00DA28B1">
      <w:pPr>
        <w:pStyle w:val="Pucenoir"/>
        <w:rPr>
          <w:i/>
          <w:iCs/>
        </w:rPr>
      </w:pPr>
      <w:r w:rsidRPr="00A51BE4">
        <w:rPr>
          <w:i/>
          <w:iCs/>
        </w:rPr>
        <w:t>Un descriptif de la situation existante (sources d’énergies utilisées</w:t>
      </w:r>
      <w:r w:rsidR="006D6D9F">
        <w:rPr>
          <w:i/>
          <w:iCs/>
        </w:rPr>
        <w:t xml:space="preserve"> dans le réseau</w:t>
      </w:r>
      <w:r w:rsidRPr="00A51BE4">
        <w:rPr>
          <w:i/>
          <w:iCs/>
        </w:rPr>
        <w:t xml:space="preserve"> et taux de couverture par des énergies renouvelables ou de récupération, localisation des sites de production, usagers du réseau, longueur de réseau, type de fluide caloporteur - haute ou basse pression).</w:t>
      </w:r>
    </w:p>
    <w:p w14:paraId="1D1FCA51" w14:textId="15CEB314" w:rsidR="00F64E64" w:rsidRPr="00A51BE4" w:rsidRDefault="001C2436" w:rsidP="00DA28B1">
      <w:pPr>
        <w:pStyle w:val="Pucenoir"/>
        <w:rPr>
          <w:i/>
          <w:iCs/>
        </w:rPr>
      </w:pPr>
      <w:r w:rsidRPr="00A51BE4">
        <w:rPr>
          <w:i/>
          <w:iCs/>
        </w:rPr>
        <w:t>Un h</w:t>
      </w:r>
      <w:r w:rsidR="00F64E64" w:rsidRPr="00A51BE4">
        <w:rPr>
          <w:i/>
          <w:iCs/>
        </w:rPr>
        <w:t>istorique des invest</w:t>
      </w:r>
      <w:r w:rsidRPr="00A51BE4">
        <w:rPr>
          <w:i/>
          <w:iCs/>
        </w:rPr>
        <w:t>issements et aides perçues sur ce projet</w:t>
      </w:r>
    </w:p>
    <w:p w14:paraId="45EEDB91" w14:textId="77777777" w:rsidR="00A51BE4" w:rsidRPr="00817367" w:rsidRDefault="00A51BE4" w:rsidP="00A51BE4">
      <w:pPr>
        <w:pStyle w:val="Pucenoir"/>
        <w:rPr>
          <w:i/>
          <w:iCs/>
        </w:rPr>
      </w:pPr>
      <w:r w:rsidRPr="00817367">
        <w:rPr>
          <w:rFonts w:cs="Marianne Light"/>
          <w:i/>
          <w:iCs/>
        </w:rPr>
        <w:t>Un descriptif de la situation future, c’est-à-dire après projet</w:t>
      </w:r>
    </w:p>
    <w:p w14:paraId="35B8B7CB" w14:textId="77777777" w:rsidR="00A51BE4" w:rsidRPr="00F64E64" w:rsidRDefault="00A51BE4" w:rsidP="00A51BE4">
      <w:pPr>
        <w:pStyle w:val="Pucenoir"/>
        <w:numPr>
          <w:ilvl w:val="0"/>
          <w:numId w:val="0"/>
        </w:numPr>
        <w:ind w:left="360"/>
      </w:pPr>
    </w:p>
    <w:p w14:paraId="1415BD67" w14:textId="450F8F1B" w:rsidR="00F64E64" w:rsidRPr="00CB6ADD" w:rsidRDefault="00A51BE4" w:rsidP="00F64E64">
      <w:pPr>
        <w:pStyle w:val="Pucenoir"/>
        <w:numPr>
          <w:ilvl w:val="0"/>
          <w:numId w:val="0"/>
        </w:numPr>
        <w:ind w:left="360"/>
      </w:pPr>
      <w:r>
        <w:rPr>
          <w:i/>
        </w:rPr>
        <w:lastRenderedPageBreak/>
        <w:t>Dans les deux cas (création et extension), p</w:t>
      </w:r>
      <w:r w:rsidR="00F64E64" w:rsidRPr="00867C42">
        <w:t>réciser</w:t>
      </w:r>
      <w:r w:rsidR="00F64E64">
        <w:t xml:space="preserve"> comment le classement du réseau est envisagé par la collectivité, si des délibérations sont prévues, sur quoi elles portent et notamment si le périmètre géographique du classement est déjà connu ou </w:t>
      </w:r>
      <w:r w:rsidR="006D6D9F">
        <w:t>envisagé</w:t>
      </w:r>
      <w:r w:rsidR="00F64E64">
        <w:t>.</w:t>
      </w:r>
    </w:p>
    <w:p w14:paraId="1F21A780" w14:textId="11CF1868" w:rsidR="00C4273E" w:rsidRPr="00C4273E" w:rsidRDefault="00C4273E" w:rsidP="00ED3C19">
      <w:pPr>
        <w:pStyle w:val="Titre2"/>
        <w:numPr>
          <w:ilvl w:val="1"/>
          <w:numId w:val="18"/>
        </w:numPr>
        <w:ind w:left="624" w:hanging="454"/>
      </w:pPr>
      <w:bookmarkStart w:id="107" w:name="_Toc54099816"/>
      <w:bookmarkStart w:id="108" w:name="_Toc54101439"/>
      <w:bookmarkStart w:id="109" w:name="_Toc54856165"/>
      <w:bookmarkStart w:id="110" w:name="_Toc54865082"/>
      <w:bookmarkStart w:id="111" w:name="_Toc59009855"/>
      <w:bookmarkStart w:id="112" w:name="_Toc61442269"/>
      <w:bookmarkStart w:id="113" w:name="_Toc61442363"/>
      <w:bookmarkStart w:id="114" w:name="_Toc85723296"/>
      <w:bookmarkStart w:id="115" w:name="_Toc122339896"/>
      <w:bookmarkStart w:id="116" w:name="_Toc122339953"/>
      <w:bookmarkStart w:id="117" w:name="_Toc122340620"/>
      <w:bookmarkStart w:id="118" w:name="_Toc188272613"/>
      <w:bookmarkStart w:id="119" w:name="_Toc188272694"/>
      <w:bookmarkStart w:id="120" w:name="_Toc188272749"/>
      <w:bookmarkStart w:id="121" w:name="_Toc188273089"/>
      <w:bookmarkStart w:id="122" w:name="_Toc199769320"/>
      <w:bookmarkStart w:id="123" w:name="_Toc210049425"/>
      <w:bookmarkStart w:id="124" w:name="_Toc211349756"/>
      <w:bookmarkStart w:id="125" w:name="_Toc216865611"/>
      <w:bookmarkStart w:id="126" w:name="_Toc216865636"/>
      <w:bookmarkStart w:id="127" w:name="_Toc33454424"/>
      <w:bookmarkStart w:id="128" w:name="_Toc53494403"/>
      <w:bookmarkStart w:id="129" w:name="_Toc53494635"/>
      <w:bookmarkStart w:id="130" w:name="_Toc53494743"/>
      <w:bookmarkStart w:id="131" w:name="_Toc53494847"/>
      <w:bookmarkStart w:id="132" w:name="_Toc53497391"/>
      <w:bookmarkStart w:id="133" w:name="_Toc53664836"/>
      <w:bookmarkStart w:id="134" w:name="_Toc53759422"/>
      <w:bookmarkStart w:id="135" w:name="_Toc33454432"/>
      <w:bookmarkStart w:id="136" w:name="_Toc465339718"/>
      <w:bookmarkStart w:id="137" w:name="_Toc465341662"/>
      <w:r w:rsidRPr="00C4273E">
        <w:t>Actions et études de faisabilité réalisées pour le montage du projet (schéma directeur…)</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4273E">
        <w:t xml:space="preserve"> </w:t>
      </w:r>
      <w:bookmarkEnd w:id="127"/>
      <w:bookmarkEnd w:id="128"/>
      <w:bookmarkEnd w:id="129"/>
      <w:bookmarkEnd w:id="130"/>
      <w:bookmarkEnd w:id="131"/>
      <w:bookmarkEnd w:id="132"/>
      <w:bookmarkEnd w:id="133"/>
      <w:bookmarkEnd w:id="134"/>
    </w:p>
    <w:p w14:paraId="4B83F185" w14:textId="77777777" w:rsidR="00417169" w:rsidRPr="00DA28B1" w:rsidRDefault="00417169" w:rsidP="00DA28B1">
      <w:pPr>
        <w:pStyle w:val="TexteCourant"/>
        <w:rPr>
          <w:i/>
          <w:iCs/>
        </w:rPr>
      </w:pPr>
      <w:r w:rsidRPr="00DA28B1">
        <w:rPr>
          <w:i/>
          <w:iCs/>
        </w:rPr>
        <w:t>Dans la suite du présent document, le terme «</w:t>
      </w:r>
      <w:r w:rsidRPr="00DA28B1">
        <w:rPr>
          <w:rFonts w:ascii="Calibri" w:hAnsi="Calibri" w:cs="Calibri"/>
          <w:i/>
          <w:iCs/>
        </w:rPr>
        <w:t> </w:t>
      </w:r>
      <w:r w:rsidRPr="00DA28B1">
        <w:rPr>
          <w:i/>
          <w:iCs/>
        </w:rPr>
        <w:t>extension</w:t>
      </w:r>
      <w:r w:rsidRPr="00DA28B1">
        <w:rPr>
          <w:rFonts w:ascii="Calibri" w:hAnsi="Calibri" w:cs="Calibri"/>
          <w:i/>
          <w:iCs/>
        </w:rPr>
        <w:t> </w:t>
      </w:r>
      <w:r w:rsidRPr="00DA28B1">
        <w:rPr>
          <w:i/>
          <w:iCs/>
        </w:rPr>
        <w:t>» inclura les projets «</w:t>
      </w:r>
      <w:r w:rsidRPr="00DA28B1">
        <w:rPr>
          <w:rFonts w:ascii="Calibri" w:hAnsi="Calibri" w:cs="Calibri"/>
          <w:i/>
          <w:iCs/>
        </w:rPr>
        <w:t> </w:t>
      </w:r>
      <w:r w:rsidRPr="00DA28B1">
        <w:rPr>
          <w:i/>
          <w:iCs/>
        </w:rPr>
        <w:t>extension de réseau de chaleur</w:t>
      </w:r>
      <w:r w:rsidRPr="00DA28B1">
        <w:rPr>
          <w:rFonts w:ascii="Calibri" w:hAnsi="Calibri" w:cs="Calibri"/>
          <w:i/>
          <w:iCs/>
        </w:rPr>
        <w:t> </w:t>
      </w:r>
      <w:r w:rsidRPr="00DA28B1">
        <w:rPr>
          <w:i/>
          <w:iCs/>
        </w:rPr>
        <w:t>» mais également «</w:t>
      </w:r>
      <w:r w:rsidRPr="00DA28B1">
        <w:rPr>
          <w:rFonts w:ascii="Calibri" w:hAnsi="Calibri" w:cs="Calibri"/>
          <w:i/>
          <w:iCs/>
        </w:rPr>
        <w:t> </w:t>
      </w:r>
      <w:r w:rsidRPr="00DA28B1">
        <w:rPr>
          <w:i/>
          <w:iCs/>
        </w:rPr>
        <w:t>densification de réseau de chaleur</w:t>
      </w:r>
      <w:r w:rsidRPr="00DA28B1">
        <w:rPr>
          <w:rFonts w:ascii="Calibri" w:hAnsi="Calibri" w:cs="Calibri"/>
          <w:i/>
          <w:iCs/>
        </w:rPr>
        <w:t> </w:t>
      </w:r>
      <w:r w:rsidRPr="00DA28B1">
        <w:rPr>
          <w:i/>
          <w:iCs/>
        </w:rPr>
        <w:t>».</w:t>
      </w:r>
    </w:p>
    <w:p w14:paraId="61BBE7C8" w14:textId="77777777" w:rsidR="00EA2E59" w:rsidRPr="00DA28B1" w:rsidRDefault="00EA2E59" w:rsidP="00ED3C19">
      <w:pPr>
        <w:pStyle w:val="TexteCourant"/>
        <w:numPr>
          <w:ilvl w:val="0"/>
          <w:numId w:val="21"/>
        </w:numPr>
        <w:rPr>
          <w:i/>
          <w:iCs/>
        </w:rPr>
      </w:pPr>
      <w:r w:rsidRPr="00DA28B1">
        <w:rPr>
          <w:i/>
          <w:iCs/>
        </w:rPr>
        <w:t>Décrire succinctement les actions et études de faisabilité réalisées pour le montage du projet.</w:t>
      </w:r>
    </w:p>
    <w:p w14:paraId="31366166" w14:textId="6C06FF2B" w:rsidR="00C94D7C" w:rsidRPr="00DD1654" w:rsidRDefault="00C94D7C" w:rsidP="00ED3C19">
      <w:pPr>
        <w:pStyle w:val="TexteCourant"/>
        <w:numPr>
          <w:ilvl w:val="0"/>
          <w:numId w:val="21"/>
        </w:numPr>
        <w:rPr>
          <w:i/>
          <w:iCs/>
        </w:rPr>
      </w:pPr>
      <w:r w:rsidRPr="00DD1654">
        <w:rPr>
          <w:i/>
          <w:iCs/>
        </w:rPr>
        <w:t xml:space="preserve">Joindre l’étude de faisabilité du projet en cas de création de réseau (conforme au guide « Guide de création d'un réseau de chaleur : Eléments clés pour le maître d'ouvrage », ADEME/AMORCE mars 2017, </w:t>
      </w:r>
      <w:hyperlink r:id="rId9">
        <w:r w:rsidR="00D2202C" w:rsidRPr="00A46E84">
          <w:rPr>
            <w:rStyle w:val="Lienhypertexte"/>
            <w:rFonts w:ascii="Arial" w:eastAsia="Calibri" w:hAnsi="Arial"/>
            <w:sz w:val="16"/>
            <w:szCs w:val="16"/>
          </w:rPr>
          <w:t>https://amorce.asso.fr/publications/guide-de-creation-d-un-reseau-de-chaleur-elements-cles-pour-le-maitre-d-ouvrage-rct46</w:t>
        </w:r>
      </w:hyperlink>
      <w:r w:rsidRPr="00DD1654">
        <w:rPr>
          <w:i/>
          <w:iCs/>
        </w:rPr>
        <w:t xml:space="preserve">)  et le schéma directeur en cas d’extension de réseau de chaleur (conforme au guide « Schéma directeur d'un réseau existant de chaleur et de froid. Guide de réalisation », ADEME/AMORCE, février 2021, </w:t>
      </w:r>
      <w:hyperlink r:id="rId10" w:history="1">
        <w:r w:rsidR="00D2202C" w:rsidRPr="00C2321E">
          <w:rPr>
            <w:rStyle w:val="Lienhypertexte"/>
            <w:rFonts w:ascii="Arial" w:hAnsi="Arial"/>
            <w:sz w:val="16"/>
            <w:szCs w:val="16"/>
          </w:rPr>
          <w:t>https://librairie.ademe.fr/energies-renouvelables-reseaux-et-stockage/2534-guide-de-realisation-du-schema-directeur-d-un-reseau-de-chaleur-ou-de-froid-existant.html</w:t>
        </w:r>
      </w:hyperlink>
      <w:r w:rsidRPr="00DD1654">
        <w:rPr>
          <w:i/>
          <w:iCs/>
        </w:rPr>
        <w:t>), en précisant leur date de validation.</w:t>
      </w:r>
    </w:p>
    <w:p w14:paraId="6041AC58" w14:textId="73E39F27" w:rsidR="00E30FBB" w:rsidRPr="00DD1654" w:rsidRDefault="4958B8AB" w:rsidP="31CFE8F8">
      <w:pPr>
        <w:pStyle w:val="TexteCourant"/>
        <w:numPr>
          <w:ilvl w:val="0"/>
          <w:numId w:val="21"/>
        </w:numPr>
        <w:rPr>
          <w:i/>
          <w:iCs/>
        </w:rPr>
      </w:pPr>
      <w:r w:rsidRPr="00DD1654">
        <w:rPr>
          <w:rFonts w:eastAsia="Marianne Light" w:cs="Marianne Light"/>
          <w:i/>
          <w:iCs/>
          <w:color w:val="000000" w:themeColor="text1"/>
        </w:rPr>
        <w:t>Si le projet a fait l’objet d’une étude aidée par l’ADEME depuis le 1er janvier 2025 :</w:t>
      </w:r>
      <w:r w:rsidRPr="00DD1654">
        <w:t xml:space="preserve"> </w:t>
      </w:r>
      <w:r w:rsidR="78F424D0" w:rsidRPr="00DD1654">
        <w:rPr>
          <w:i/>
          <w:iCs/>
          <w:u w:val="single"/>
        </w:rPr>
        <w:t>s</w:t>
      </w:r>
      <w:r w:rsidR="77C0CBFF" w:rsidRPr="00DD1654">
        <w:rPr>
          <w:i/>
          <w:iCs/>
          <w:u w:val="single"/>
        </w:rPr>
        <w:t>oumettre, en plus du projet présenté à l’ADEME, un scénario dit alternatif correspondant au livrable intitulé « Livrable études_Réseau de chaleur alternatif_VF</w:t>
      </w:r>
      <w:r w:rsidR="77C0CBFF" w:rsidRPr="00DD1654">
        <w:rPr>
          <w:rFonts w:ascii="Calibri" w:hAnsi="Calibri" w:cs="Calibri"/>
          <w:i/>
          <w:iCs/>
          <w:u w:val="single"/>
        </w:rPr>
        <w:t> »</w:t>
      </w:r>
      <w:r w:rsidR="77C0CBFF" w:rsidRPr="00DD1654">
        <w:rPr>
          <w:i/>
          <w:iCs/>
          <w:u w:val="single"/>
        </w:rPr>
        <w:t>, tel qu’exigé dans le cadre des aides aux études depuis 2025</w:t>
      </w:r>
      <w:r w:rsidR="00E30FBB" w:rsidRPr="00DD1654">
        <w:rPr>
          <w:rStyle w:val="Appelnotedebasdep"/>
          <w:i/>
          <w:iCs/>
          <w:u w:val="single"/>
        </w:rPr>
        <w:footnoteReference w:id="3"/>
      </w:r>
      <w:r w:rsidR="77C0CBFF" w:rsidRPr="00DD1654">
        <w:rPr>
          <w:i/>
          <w:iCs/>
          <w:u w:val="single"/>
        </w:rPr>
        <w:t>.</w:t>
      </w:r>
    </w:p>
    <w:p w14:paraId="574EA16E" w14:textId="7C54BA08" w:rsidR="00F64E64" w:rsidRDefault="351E14A5" w:rsidP="008F259D">
      <w:pPr>
        <w:pStyle w:val="TexteCourant"/>
        <w:numPr>
          <w:ilvl w:val="0"/>
          <w:numId w:val="21"/>
        </w:numPr>
        <w:rPr>
          <w:i/>
          <w:iCs/>
        </w:rPr>
      </w:pPr>
      <w:r w:rsidRPr="6D6D1559">
        <w:rPr>
          <w:i/>
          <w:iCs/>
        </w:rPr>
        <w:t>Préciser les différences structurantes entre le projet et le scénario privilégié de l’étude de faisabilité ou du schéma directeur</w:t>
      </w:r>
      <w:r w:rsidR="008F259D">
        <w:rPr>
          <w:rStyle w:val="Appelnotedebasdep"/>
          <w:i/>
          <w:iCs/>
        </w:rPr>
        <w:footnoteReference w:id="4"/>
      </w:r>
      <w:r w:rsidRPr="6D6D1559">
        <w:rPr>
          <w:i/>
          <w:iCs/>
        </w:rPr>
        <w:t>.</w:t>
      </w:r>
    </w:p>
    <w:p w14:paraId="7E93CB4E" w14:textId="77777777" w:rsidR="00F64E64" w:rsidRPr="00B739DB" w:rsidRDefault="56C337B1" w:rsidP="00ED3C19">
      <w:pPr>
        <w:pStyle w:val="TexteCourant"/>
        <w:numPr>
          <w:ilvl w:val="0"/>
          <w:numId w:val="21"/>
        </w:numPr>
        <w:rPr>
          <w:i/>
          <w:iCs/>
        </w:rPr>
      </w:pPr>
      <w:r w:rsidRPr="31FB62B2">
        <w:rPr>
          <w:i/>
          <w:iCs/>
        </w:rPr>
        <w:t>En cas d’absence d’étude de faisabilité et/ou de schéma directeur finalisés et validés, expliquer exhaustivement quel est l’état d’avancement du document concerné et sa date prévisionnelle de validation, et joindre au dossier un engagement de la collectivité en faveur du scénario décidé.</w:t>
      </w:r>
    </w:p>
    <w:p w14:paraId="3743B7EC" w14:textId="0807C370" w:rsidR="57692029" w:rsidRDefault="677287A1" w:rsidP="00D2202C">
      <w:pPr>
        <w:pStyle w:val="Titre2"/>
      </w:pPr>
      <w:bookmarkStart w:id="138" w:name="_Toc216865612"/>
      <w:bookmarkStart w:id="139" w:name="_Toc216865637"/>
      <w:r>
        <w:t>Démarche EnR’CHOIX</w:t>
      </w:r>
      <w:bookmarkEnd w:id="138"/>
      <w:bookmarkEnd w:id="139"/>
    </w:p>
    <w:p w14:paraId="5F6EEDD1" w14:textId="0E1C5640" w:rsidR="00C4273E" w:rsidRPr="00C4273E" w:rsidRDefault="67DB6397" w:rsidP="00D2202C">
      <w:pPr>
        <w:pStyle w:val="Titre3"/>
      </w:pPr>
      <w:bookmarkStart w:id="140" w:name="_Toc216865613"/>
      <w:bookmarkStart w:id="141" w:name="_Toc216865638"/>
      <w:bookmarkStart w:id="142" w:name="_Toc33454425"/>
      <w:bookmarkStart w:id="143" w:name="_Toc53494404"/>
      <w:bookmarkStart w:id="144" w:name="_Toc53494636"/>
      <w:bookmarkStart w:id="145" w:name="_Toc53494744"/>
      <w:bookmarkStart w:id="146" w:name="_Toc53494848"/>
      <w:bookmarkStart w:id="147" w:name="_Toc53497392"/>
      <w:bookmarkStart w:id="148" w:name="_Toc53664837"/>
      <w:bookmarkStart w:id="149" w:name="_Toc53759423"/>
      <w:bookmarkStart w:id="150" w:name="_Toc54099817"/>
      <w:bookmarkStart w:id="151" w:name="_Toc54101440"/>
      <w:bookmarkStart w:id="152" w:name="_Toc54856166"/>
      <w:bookmarkStart w:id="153" w:name="_Toc54865083"/>
      <w:bookmarkStart w:id="154" w:name="_Toc59009856"/>
      <w:bookmarkStart w:id="155" w:name="_Toc61442270"/>
      <w:bookmarkStart w:id="156" w:name="_Toc61442364"/>
      <w:bookmarkStart w:id="157" w:name="_Toc85723297"/>
      <w:bookmarkStart w:id="158" w:name="_Toc122339897"/>
      <w:bookmarkStart w:id="159" w:name="_Toc122339954"/>
      <w:bookmarkStart w:id="160" w:name="_Toc122340621"/>
      <w:bookmarkStart w:id="161" w:name="_Toc188272614"/>
      <w:bookmarkStart w:id="162" w:name="_Toc188272695"/>
      <w:bookmarkStart w:id="163" w:name="_Toc188272750"/>
      <w:bookmarkStart w:id="164" w:name="_Toc188273090"/>
      <w:bookmarkStart w:id="165" w:name="_Toc199769321"/>
      <w:bookmarkStart w:id="166" w:name="_Toc210049426"/>
      <w:bookmarkStart w:id="167" w:name="_Toc211349757"/>
      <w:r>
        <w:t>Démarche d’économie d’énergie</w:t>
      </w:r>
      <w:r w:rsidR="57692029" w:rsidRPr="6D6D1559">
        <w:rPr>
          <w:vertAlign w:val="superscript"/>
        </w:rPr>
        <w:footnoteReference w:id="5"/>
      </w:r>
      <w:bookmarkEnd w:id="140"/>
      <w:bookmarkEnd w:id="141"/>
      <w:r>
        <w:t xml:space="preserve">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1E7ECE6" w14:textId="12F0E768" w:rsidR="4F96287F" w:rsidRDefault="4F96287F" w:rsidP="31FB62B2">
      <w:pPr>
        <w:pStyle w:val="TexteCourant"/>
        <w:numPr>
          <w:ilvl w:val="0"/>
          <w:numId w:val="22"/>
        </w:numPr>
        <w:rPr>
          <w:i/>
          <w:iCs/>
        </w:rPr>
      </w:pPr>
      <w:r w:rsidRPr="31FB62B2">
        <w:rPr>
          <w:i/>
          <w:iCs/>
        </w:rPr>
        <w:t>Des actions d</w:t>
      </w:r>
      <w:r w:rsidR="07CAC454" w:rsidRPr="31FB62B2">
        <w:rPr>
          <w:i/>
          <w:iCs/>
        </w:rPr>
        <w:t>e sobriété énergétique ont-elles été</w:t>
      </w:r>
      <w:r w:rsidRPr="31FB62B2">
        <w:rPr>
          <w:i/>
          <w:iCs/>
        </w:rPr>
        <w:t xml:space="preserve"> réalisées</w:t>
      </w:r>
      <w:r w:rsidR="2BD7ABB3" w:rsidRPr="31FB62B2">
        <w:rPr>
          <w:i/>
          <w:iCs/>
        </w:rPr>
        <w:t xml:space="preserve"> ou sont-elles</w:t>
      </w:r>
      <w:r w:rsidR="56C337B1" w:rsidRPr="31FB62B2">
        <w:rPr>
          <w:i/>
          <w:iCs/>
        </w:rPr>
        <w:t xml:space="preserve"> prévues </w:t>
      </w:r>
      <w:r w:rsidRPr="31FB62B2">
        <w:rPr>
          <w:i/>
          <w:iCs/>
        </w:rPr>
        <w:t>sur les bâtiments concernés par le réseau de chaleur</w:t>
      </w:r>
      <w:r w:rsidR="7A76E0D1" w:rsidRPr="31FB62B2">
        <w:rPr>
          <w:i/>
          <w:iCs/>
        </w:rPr>
        <w:t xml:space="preserve"> (ex : limitation des consignes de chauffage, optimisation des surfaces occupées, programme de sensibilisation aux économies d’énergie, etc.) ;</w:t>
      </w:r>
    </w:p>
    <w:p w14:paraId="313768CF" w14:textId="0B22E093" w:rsidR="018C56C7" w:rsidRDefault="018C56C7" w:rsidP="31FB62B2">
      <w:pPr>
        <w:pStyle w:val="Paragraphedeliste"/>
        <w:numPr>
          <w:ilvl w:val="0"/>
          <w:numId w:val="9"/>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 xml:space="preserve">Des actions d’efficacité énergétique (rénovation énergétique des bâtiments notamment) ont-elles été réalisées ou sont-elles prévues sur les bâtiments concernés par le réseau de chaleur ? </w:t>
      </w:r>
    </w:p>
    <w:p w14:paraId="6561F485" w14:textId="0E8A0DB2" w:rsidR="31FB62B2" w:rsidRDefault="31FB62B2" w:rsidP="31FB62B2">
      <w:pPr>
        <w:spacing w:after="0" w:line="283" w:lineRule="auto"/>
        <w:ind w:left="720"/>
        <w:jc w:val="both"/>
        <w:rPr>
          <w:rFonts w:ascii="Marianne Light" w:eastAsia="Marianne Light" w:hAnsi="Marianne Light" w:cs="Marianne Light"/>
          <w:i/>
          <w:iCs/>
          <w:color w:val="000000" w:themeColor="text1"/>
          <w:sz w:val="18"/>
          <w:szCs w:val="18"/>
        </w:rPr>
      </w:pPr>
    </w:p>
    <w:p w14:paraId="5DA39856" w14:textId="7361EC7A"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Pour les prospects les plus structurants du projet (résidentiel, tertiaire ou autre), joindre soit des études/audits sur les performances énergétiques des bâtiments/process à raccorder, soit des perspectives sourcées et détaillées d’économie d’énergie en indiquant le gain d’énergie thermique en MWh/an associé pris en compte dans le dimensionnement ;</w:t>
      </w:r>
    </w:p>
    <w:p w14:paraId="33C6CE66" w14:textId="688F268C"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lastRenderedPageBreak/>
        <w:t>Pour les bâtiments du secteur tertiaire, préciser dans ce document les éventuels échanges avec l’abonné ou le prospect au sujet du décret Eco Energie tertiaire, et la stratégie envisagée par s’y conformer, à défaut, préciser les valeurs de réduction de consommation estimées aux horizons 2030 et 2040 pour chacun de ces quelques abonnés.</w:t>
      </w:r>
      <w:r w:rsidRPr="31FB62B2">
        <w:rPr>
          <w:rFonts w:eastAsia="Calibri" w:cs="Calibri"/>
          <w:i/>
          <w:iCs/>
          <w:color w:val="000000" w:themeColor="text1"/>
          <w:sz w:val="18"/>
          <w:szCs w:val="18"/>
        </w:rPr>
        <w:t xml:space="preserve"> </w:t>
      </w:r>
      <w:r w:rsidRPr="31FB62B2">
        <w:rPr>
          <w:rFonts w:ascii="Marianne Light" w:eastAsia="Marianne Light" w:hAnsi="Marianne Light" w:cs="Marianne Light"/>
          <w:i/>
          <w:iCs/>
          <w:color w:val="000000" w:themeColor="text1"/>
          <w:sz w:val="18"/>
          <w:szCs w:val="18"/>
        </w:rPr>
        <w:t xml:space="preserve">; </w:t>
      </w:r>
    </w:p>
    <w:p w14:paraId="6FE18A63" w14:textId="6FE284A1" w:rsidR="31FB62B2" w:rsidRDefault="31FB62B2" w:rsidP="31FB62B2">
      <w:pPr>
        <w:pStyle w:val="Paragraphedeliste"/>
        <w:spacing w:after="0" w:line="283" w:lineRule="auto"/>
        <w:ind w:left="1080"/>
        <w:jc w:val="both"/>
        <w:rPr>
          <w:rFonts w:ascii="Marianne Light" w:eastAsia="Marianne Light" w:hAnsi="Marianne Light" w:cs="Marianne Light"/>
          <w:i/>
          <w:iCs/>
          <w:color w:val="000000" w:themeColor="text1"/>
          <w:sz w:val="18"/>
          <w:szCs w:val="18"/>
        </w:rPr>
      </w:pPr>
    </w:p>
    <w:p w14:paraId="334A9125" w14:textId="00FD6A01"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Détailler les actions d’efficacités énergétique prévues dans le cadre du service public de distribution de chaleur (ou du réseau privé) ?</w:t>
      </w:r>
    </w:p>
    <w:p w14:paraId="1C38A172" w14:textId="33F34DC8" w:rsidR="31FB62B2" w:rsidRDefault="31FB62B2" w:rsidP="31FB62B2">
      <w:pPr>
        <w:pStyle w:val="Paragraphedeliste"/>
        <w:spacing w:after="0" w:line="283" w:lineRule="auto"/>
        <w:ind w:left="1080"/>
        <w:jc w:val="both"/>
        <w:rPr>
          <w:rFonts w:ascii="Marianne Light" w:eastAsia="Marianne Light" w:hAnsi="Marianne Light" w:cs="Marianne Light"/>
          <w:i/>
          <w:iCs/>
          <w:color w:val="000000" w:themeColor="text1"/>
          <w:sz w:val="18"/>
          <w:szCs w:val="18"/>
        </w:rPr>
      </w:pPr>
    </w:p>
    <w:p w14:paraId="19CE59D1" w14:textId="33E5E827" w:rsidR="018C56C7" w:rsidRDefault="018C56C7" w:rsidP="31FB62B2">
      <w:pPr>
        <w:pStyle w:val="Paragraphedeliste"/>
        <w:numPr>
          <w:ilvl w:val="0"/>
          <w:numId w:val="2"/>
        </w:numPr>
        <w:spacing w:after="0" w:line="283" w:lineRule="auto"/>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Estimer les consommations aux horizons 2030 et 2040 à l’échelle du réseau et reporter dans ce document les résultats globaux (format libre) ainsi que les analyses spécifiques réalisées pour ces estimations</w:t>
      </w:r>
      <w:r w:rsidRPr="31FB62B2">
        <w:rPr>
          <w:rFonts w:eastAsia="Calibri" w:cs="Calibri"/>
          <w:i/>
          <w:iCs/>
          <w:color w:val="000000" w:themeColor="text1"/>
          <w:sz w:val="18"/>
          <w:szCs w:val="18"/>
        </w:rPr>
        <w:t>. R</w:t>
      </w:r>
      <w:r w:rsidRPr="31FB62B2">
        <w:rPr>
          <w:rFonts w:ascii="Marianne Light" w:eastAsia="Marianne Light" w:hAnsi="Marianne Light" w:cs="Marianne Light"/>
          <w:i/>
          <w:iCs/>
          <w:color w:val="000000" w:themeColor="text1"/>
          <w:sz w:val="18"/>
          <w:szCs w:val="18"/>
        </w:rPr>
        <w:t>eporter sur le Volet technique au format Excel les valeurs par abonnés, existant et futurs, à l’onglet dédié.</w:t>
      </w:r>
    </w:p>
    <w:p w14:paraId="62F6E49E" w14:textId="48746175" w:rsidR="31FB62B2" w:rsidRDefault="31FB62B2" w:rsidP="31FB62B2">
      <w:pPr>
        <w:spacing w:line="283" w:lineRule="auto"/>
        <w:jc w:val="both"/>
        <w:rPr>
          <w:rFonts w:ascii="Marianne Light" w:eastAsia="Marianne Light" w:hAnsi="Marianne Light" w:cs="Marianne Light"/>
          <w:i/>
          <w:iCs/>
          <w:color w:val="000000" w:themeColor="text1"/>
          <w:sz w:val="18"/>
          <w:szCs w:val="18"/>
        </w:rPr>
      </w:pPr>
    </w:p>
    <w:p w14:paraId="6FE1CCCD" w14:textId="77777777" w:rsidR="00D2202C" w:rsidRDefault="00D2202C">
      <w:pPr>
        <w:spacing w:after="200" w:line="276" w:lineRule="auto"/>
        <w:rPr>
          <w:rFonts w:ascii="Marianne" w:eastAsiaTheme="majorEastAsia" w:hAnsi="Marianne" w:cstheme="majorBidi"/>
          <w:color w:val="auto"/>
          <w:sz w:val="24"/>
          <w:szCs w:val="24"/>
        </w:rPr>
      </w:pPr>
      <w:r>
        <w:br w:type="page"/>
      </w:r>
    </w:p>
    <w:p w14:paraId="2A4801E5" w14:textId="59E2E115" w:rsidR="5FE2B042" w:rsidRDefault="5FE2B042" w:rsidP="31FB62B2">
      <w:pPr>
        <w:pStyle w:val="Titre3"/>
        <w:numPr>
          <w:ilvl w:val="0"/>
          <w:numId w:val="0"/>
        </w:numPr>
        <w:ind w:left="720"/>
        <w:rPr>
          <w:rFonts w:ascii="Marianne Light" w:eastAsia="Marianne Light" w:hAnsi="Marianne Light" w:cs="Marianne Light"/>
          <w:b/>
          <w:bCs/>
          <w:color w:val="000000" w:themeColor="text1"/>
          <w:sz w:val="18"/>
          <w:szCs w:val="18"/>
        </w:rPr>
      </w:pPr>
      <w:bookmarkStart w:id="168" w:name="_Toc216865614"/>
      <w:bookmarkStart w:id="169" w:name="_Toc216865639"/>
      <w:r w:rsidRPr="31FB62B2">
        <w:lastRenderedPageBreak/>
        <w:t xml:space="preserve">1.5.2 </w:t>
      </w:r>
      <w:r w:rsidR="018C56C7" w:rsidRPr="31FB62B2">
        <w:t>Mutualisation et choix des EnR&amp;R :</w:t>
      </w:r>
      <w:bookmarkEnd w:id="168"/>
      <w:bookmarkEnd w:id="169"/>
      <w:r w:rsidR="018C56C7" w:rsidRPr="31FB62B2">
        <w:t xml:space="preserve"> </w:t>
      </w:r>
    </w:p>
    <w:p w14:paraId="4950AA42" w14:textId="6169D6E8" w:rsidR="31FB62B2" w:rsidRDefault="31FB62B2" w:rsidP="31FB62B2">
      <w:pPr>
        <w:spacing w:line="283" w:lineRule="auto"/>
        <w:jc w:val="both"/>
        <w:rPr>
          <w:rFonts w:ascii="Marianne Light" w:eastAsia="Marianne Light" w:hAnsi="Marianne Light" w:cs="Marianne Light"/>
          <w:i/>
          <w:iCs/>
          <w:color w:val="000000" w:themeColor="text1"/>
          <w:sz w:val="18"/>
          <w:szCs w:val="18"/>
        </w:rPr>
      </w:pPr>
    </w:p>
    <w:p w14:paraId="7E328C47" w14:textId="622C59BD" w:rsidR="497A3796" w:rsidRPr="00D2202C" w:rsidRDefault="497A3796" w:rsidP="00D2202C">
      <w:pPr>
        <w:pStyle w:val="Paragraphedeliste"/>
        <w:numPr>
          <w:ilvl w:val="0"/>
          <w:numId w:val="1"/>
        </w:numPr>
        <w:spacing w:line="283" w:lineRule="auto"/>
        <w:ind w:left="720"/>
        <w:jc w:val="both"/>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Livrables de l’o</w:t>
      </w:r>
      <w:r w:rsidR="2AAF4D3A" w:rsidRPr="00D2202C">
        <w:rPr>
          <w:rFonts w:ascii="Marianne Light" w:eastAsia="Marianne Light" w:hAnsi="Marianne Light" w:cs="Marianne Light"/>
          <w:color w:val="000000" w:themeColor="text1"/>
          <w:sz w:val="18"/>
          <w:szCs w:val="18"/>
        </w:rPr>
        <w:t>util EnRezo</w:t>
      </w:r>
    </w:p>
    <w:p w14:paraId="0E1FFDF2" w14:textId="435C00A2" w:rsidR="31FB62B2" w:rsidRDefault="31FB62B2" w:rsidP="00D2202C">
      <w:pPr>
        <w:pStyle w:val="Paragraphedeliste"/>
        <w:spacing w:line="283" w:lineRule="auto"/>
        <w:ind w:hanging="360"/>
        <w:jc w:val="both"/>
        <w:rPr>
          <w:rFonts w:ascii="Marianne Light" w:eastAsia="Marianne Light" w:hAnsi="Marianne Light" w:cs="Marianne Light"/>
          <w:i/>
          <w:iCs/>
          <w:color w:val="000000" w:themeColor="text1"/>
          <w:sz w:val="18"/>
          <w:szCs w:val="18"/>
        </w:rPr>
      </w:pPr>
    </w:p>
    <w:p w14:paraId="649A975E" w14:textId="380B10FA"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527204BD" w14:textId="55B1C6A5"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40B0BC82" w14:textId="5047ACB7"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0F4BC55B" w14:textId="7B738035"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53ACD14E" w14:textId="4FA5A031" w:rsidR="7BD9EFFB" w:rsidRDefault="7BD9EFFB" w:rsidP="00D2202C">
      <w:pPr>
        <w:pStyle w:val="Paragraphedeliste"/>
        <w:pBdr>
          <w:top w:val="single" w:sz="4" w:space="4" w:color="auto"/>
          <w:left w:val="single" w:sz="4" w:space="4" w:color="auto"/>
          <w:bottom w:val="single" w:sz="4" w:space="4" w:color="auto"/>
          <w:right w:val="single" w:sz="4" w:space="4" w:color="auto"/>
        </w:pBdr>
        <w:spacing w:line="283" w:lineRule="auto"/>
        <w:ind w:left="360"/>
        <w:jc w:val="both"/>
      </w:pPr>
      <w:r w:rsidRPr="31FB62B2">
        <w:rPr>
          <w:rFonts w:eastAsia="Calibri" w:cs="Calibri"/>
          <w:i/>
          <w:iCs/>
          <w:color w:val="000000" w:themeColor="text1"/>
        </w:rPr>
        <w:t xml:space="preserve">Coller ici la capture d'écran de la localisation précise du projet sur la cartographie en ligne de </w:t>
      </w:r>
      <w:hyperlink r:id="rId11" w:history="1">
        <w:r w:rsidRPr="31FB62B2">
          <w:rPr>
            <w:rStyle w:val="Lienhypertexte"/>
            <w:rFonts w:eastAsia="Calibri" w:cs="Calibri"/>
            <w:i/>
            <w:iCs/>
            <w:color w:val="0000FF"/>
          </w:rPr>
          <w:t>EnRezo</w:t>
        </w:r>
      </w:hyperlink>
      <w:r w:rsidRPr="31FB62B2">
        <w:rPr>
          <w:rFonts w:eastAsia="Calibri" w:cs="Calibri"/>
          <w:i/>
          <w:iCs/>
          <w:color w:val="000000" w:themeColor="text1"/>
        </w:rPr>
        <w:t xml:space="preserve"> présentant à la fois le tracé des réseaux actuels/en travaux, les zones d'opportunités et les EnR&amp;R mobilisables</w:t>
      </w:r>
    </w:p>
    <w:p w14:paraId="0D217CCE" w14:textId="01B3C258"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596079D0" w14:textId="23A60018"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17567615" w14:textId="37F09A9F"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71D41283" w14:textId="04B79EDC" w:rsidR="31FB62B2" w:rsidRDefault="31FB62B2" w:rsidP="31FB62B2">
      <w:pPr>
        <w:pStyle w:val="Paragraphedeliste"/>
        <w:pBdr>
          <w:top w:val="single" w:sz="4" w:space="4" w:color="auto"/>
          <w:left w:val="single" w:sz="4" w:space="4" w:color="auto"/>
          <w:bottom w:val="single" w:sz="4" w:space="4" w:color="auto"/>
          <w:right w:val="single" w:sz="4" w:space="4" w:color="auto"/>
        </w:pBdr>
        <w:spacing w:line="283" w:lineRule="auto"/>
        <w:ind w:hanging="360"/>
        <w:jc w:val="both"/>
        <w:rPr>
          <w:rFonts w:ascii="Marianne Light" w:eastAsia="Marianne Light" w:hAnsi="Marianne Light" w:cs="Marianne Light"/>
          <w:i/>
          <w:iCs/>
          <w:color w:val="000000" w:themeColor="text1"/>
          <w:sz w:val="18"/>
          <w:szCs w:val="18"/>
        </w:rPr>
      </w:pPr>
    </w:p>
    <w:p w14:paraId="1B78F05B" w14:textId="55844044" w:rsidR="31FB62B2" w:rsidRDefault="31FB62B2" w:rsidP="31FB62B2">
      <w:pPr>
        <w:spacing w:line="283" w:lineRule="auto"/>
        <w:jc w:val="both"/>
        <w:rPr>
          <w:rFonts w:ascii="Marianne Light" w:eastAsia="Marianne Light" w:hAnsi="Marianne Light" w:cs="Marianne Light"/>
          <w:i/>
          <w:iCs/>
          <w:color w:val="000000" w:themeColor="text1"/>
          <w:sz w:val="18"/>
          <w:szCs w:val="18"/>
        </w:rPr>
      </w:pPr>
    </w:p>
    <w:p w14:paraId="1693BE83" w14:textId="09EA11BB"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L'interconnexion avec un éventuel réseau existant afin de mutualiser les outils de production existants a-t-elle été étudié et est-elle pertinente ?</w:t>
      </w:r>
    </w:p>
    <w:p w14:paraId="3D2AA060" w14:textId="476E7732" w:rsidR="31FB62B2" w:rsidRDefault="31FB62B2" w:rsidP="31FB62B2">
      <w:pPr>
        <w:spacing w:after="0" w:line="257" w:lineRule="auto"/>
        <w:ind w:left="720" w:hanging="360"/>
        <w:jc w:val="both"/>
        <w:rPr>
          <w:rFonts w:ascii="Marianne Light" w:eastAsia="Marianne Light" w:hAnsi="Marianne Light" w:cs="Marianne Light"/>
          <w:i/>
          <w:iCs/>
          <w:color w:val="000000" w:themeColor="text1"/>
          <w:sz w:val="18"/>
          <w:szCs w:val="18"/>
        </w:rPr>
      </w:pPr>
    </w:p>
    <w:p w14:paraId="2EE2C481" w14:textId="428C4219"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Quelles sont les sources de chaleur fatale disponibles localement ?  Celles-ci sont-elles compatibles avec les besoins du réseau ? Si non, expliquer pourquoi.</w:t>
      </w:r>
    </w:p>
    <w:p w14:paraId="1022F123" w14:textId="64DB04DF" w:rsidR="31FB62B2" w:rsidRDefault="31FB62B2" w:rsidP="31FB62B2">
      <w:pPr>
        <w:spacing w:after="0" w:line="257" w:lineRule="auto"/>
        <w:ind w:left="720" w:hanging="360"/>
        <w:jc w:val="both"/>
        <w:rPr>
          <w:rFonts w:eastAsia="Calibri" w:cs="Calibri"/>
          <w:i/>
          <w:iCs/>
          <w:color w:val="000000" w:themeColor="text1"/>
        </w:rPr>
      </w:pPr>
    </w:p>
    <w:p w14:paraId="62433606" w14:textId="59491C72"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Quel est le potentiel géothermique du territoire ? Quelle est la valorisation possible de ce potentiel sur le réseau de chaleur ?</w:t>
      </w:r>
    </w:p>
    <w:p w14:paraId="5443E185" w14:textId="1A0CC385" w:rsidR="31FB62B2" w:rsidRDefault="31FB62B2" w:rsidP="31FB62B2">
      <w:pPr>
        <w:spacing w:after="0" w:line="283" w:lineRule="auto"/>
        <w:ind w:left="720" w:hanging="360"/>
        <w:rPr>
          <w:rFonts w:ascii="Marianne Light" w:eastAsia="Marianne Light" w:hAnsi="Marianne Light" w:cs="Marianne Light"/>
          <w:i/>
          <w:iCs/>
          <w:color w:val="000000" w:themeColor="text1"/>
          <w:sz w:val="18"/>
          <w:szCs w:val="18"/>
        </w:rPr>
      </w:pPr>
    </w:p>
    <w:p w14:paraId="014A2738" w14:textId="2EB1BDE0" w:rsidR="018C56C7" w:rsidRDefault="018C56C7" w:rsidP="31FB62B2">
      <w:pPr>
        <w:pStyle w:val="Paragraphedeliste"/>
        <w:numPr>
          <w:ilvl w:val="0"/>
          <w:numId w:val="1"/>
        </w:numPr>
        <w:spacing w:after="0" w:line="257" w:lineRule="auto"/>
        <w:ind w:left="720"/>
        <w:jc w:val="both"/>
        <w:rPr>
          <w:rFonts w:ascii="Marianne Light" w:eastAsia="Marianne Light" w:hAnsi="Marianne Light" w:cs="Marianne Light"/>
          <w:i/>
          <w:iCs/>
          <w:color w:val="000000" w:themeColor="text1"/>
          <w:sz w:val="18"/>
          <w:szCs w:val="18"/>
        </w:rPr>
      </w:pPr>
      <w:r w:rsidRPr="31FB62B2">
        <w:rPr>
          <w:rFonts w:ascii="Marianne Light" w:eastAsia="Marianne Light" w:hAnsi="Marianne Light" w:cs="Marianne Light"/>
          <w:i/>
          <w:iCs/>
          <w:color w:val="000000" w:themeColor="text1"/>
          <w:sz w:val="18"/>
          <w:szCs w:val="18"/>
        </w:rPr>
        <w:t>L’intégration de solaire thermique sur le réseau a-t-il été étudié ? Quelles sont les surfaces au sol ou en toiture qui permettraient d’accueillir du solaire thermique ? Sur la base de ces surfaces disponibles, quel serait le potentiel valorisable sur le réseau de chaleur ?</w:t>
      </w:r>
    </w:p>
    <w:p w14:paraId="08B60A6B" w14:textId="4D4DA0AE" w:rsidR="31FB62B2" w:rsidRPr="00D2202C" w:rsidRDefault="31FB62B2" w:rsidP="31FB62B2">
      <w:pPr>
        <w:spacing w:line="283" w:lineRule="auto"/>
        <w:ind w:left="720"/>
        <w:rPr>
          <w:rFonts w:eastAsia="Calibri" w:cs="Calibri"/>
          <w:color w:val="000000" w:themeColor="text1"/>
        </w:rPr>
      </w:pPr>
    </w:p>
    <w:p w14:paraId="7747BC92" w14:textId="7D3631E3" w:rsidR="018C56C7" w:rsidRPr="00D2202C" w:rsidRDefault="018C56C7" w:rsidP="31FB62B2">
      <w:pPr>
        <w:spacing w:after="0" w:line="257" w:lineRule="auto"/>
        <w:jc w:val="both"/>
      </w:pPr>
      <w:r w:rsidRPr="00D2202C">
        <w:rPr>
          <w:rFonts w:ascii="Marianne Light" w:eastAsia="Marianne Light" w:hAnsi="Marianne Light" w:cs="Marianne Light"/>
          <w:color w:val="000000" w:themeColor="text1"/>
          <w:sz w:val="18"/>
          <w:szCs w:val="18"/>
        </w:rPr>
        <w:t>Il est rappelé que la biomasse est une source d’énergie renouvelable abondante mais limitée, aussi il est important de l’utiliser de façon optimisée et là où elle est l’énergie la plus pertinente. La biomasse est notamment pertinente pour des besoins hautes température (&gt;90/100°C), ou lorsqu’aucune énergie locale (géothermie, solaire thermique, …) ne peut satisfaire le besoin.</w:t>
      </w:r>
    </w:p>
    <w:p w14:paraId="2E367F9D" w14:textId="09233EE8" w:rsidR="31FB62B2" w:rsidRDefault="31FB62B2" w:rsidP="31FB62B2">
      <w:pPr>
        <w:spacing w:after="0" w:line="257" w:lineRule="auto"/>
        <w:jc w:val="both"/>
        <w:rPr>
          <w:rFonts w:eastAsia="Calibri" w:cs="Calibri"/>
          <w:i/>
          <w:iCs/>
          <w:color w:val="000000" w:themeColor="text1"/>
        </w:rPr>
      </w:pPr>
    </w:p>
    <w:p w14:paraId="33B44B42" w14:textId="77777777" w:rsidR="00D2202C" w:rsidRDefault="00D2202C">
      <w:pPr>
        <w:spacing w:after="200" w:line="276" w:lineRule="auto"/>
        <w:rPr>
          <w:rFonts w:ascii="Marianne Light" w:eastAsia="Marianne Light" w:hAnsi="Marianne Light" w:cs="Marianne Light"/>
          <w:b/>
          <w:bCs/>
          <w:color w:val="000000" w:themeColor="text1"/>
          <w:sz w:val="18"/>
          <w:szCs w:val="18"/>
        </w:rPr>
      </w:pPr>
      <w:r>
        <w:rPr>
          <w:rFonts w:ascii="Marianne Light" w:eastAsia="Marianne Light" w:hAnsi="Marianne Light" w:cs="Marianne Light"/>
          <w:b/>
          <w:bCs/>
          <w:color w:val="000000" w:themeColor="text1"/>
          <w:sz w:val="18"/>
          <w:szCs w:val="18"/>
        </w:rPr>
        <w:br w:type="page"/>
      </w:r>
    </w:p>
    <w:p w14:paraId="0F02C0D3" w14:textId="447ABD13" w:rsidR="018C56C7" w:rsidRDefault="018C56C7" w:rsidP="31FB62B2">
      <w:pPr>
        <w:spacing w:line="283" w:lineRule="auto"/>
        <w:jc w:val="both"/>
      </w:pPr>
      <w:r w:rsidRPr="31FB62B2">
        <w:rPr>
          <w:rFonts w:ascii="Marianne Light" w:eastAsia="Marianne Light" w:hAnsi="Marianne Light" w:cs="Marianne Light"/>
          <w:b/>
          <w:bCs/>
          <w:color w:val="000000" w:themeColor="text1"/>
          <w:sz w:val="18"/>
          <w:szCs w:val="18"/>
        </w:rPr>
        <w:lastRenderedPageBreak/>
        <w:t>Synthèse choix des EnR&amp;R :</w:t>
      </w:r>
    </w:p>
    <w:tbl>
      <w:tblPr>
        <w:tblStyle w:val="Grilledutableau"/>
        <w:tblW w:w="0" w:type="auto"/>
        <w:tblLook w:val="04A0" w:firstRow="1" w:lastRow="0" w:firstColumn="1" w:lastColumn="0" w:noHBand="0" w:noVBand="1"/>
      </w:tblPr>
      <w:tblGrid>
        <w:gridCol w:w="2828"/>
        <w:gridCol w:w="3398"/>
        <w:gridCol w:w="2826"/>
      </w:tblGrid>
      <w:tr w:rsidR="31FB62B2" w14:paraId="77BA8385" w14:textId="77777777" w:rsidTr="31FB62B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616F17F1" w14:textId="150DF082"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Objectif</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78F9B46C" w14:textId="6C944E98"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Analyse du potentiel (contexte, quantification…)</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04980547" w14:textId="49030D41"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Synthèse des actions mises en œuvre (arbitrages, objectifs fixés…)</w:t>
            </w:r>
          </w:p>
        </w:tc>
      </w:tr>
      <w:tr w:rsidR="31FB62B2" w14:paraId="608B09DA" w14:textId="77777777" w:rsidTr="31FB62B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098E163F" w14:textId="5A8A8E7A"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Recours à une énergie non délocalisable déjà existante (récupération de chaleur fatale, eaux usées, data centers, UIOM…)</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646CE7A9" w14:textId="6FED0EF8"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5F42C158" w14:textId="47ABF97F"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r>
      <w:tr w:rsidR="31FB62B2" w14:paraId="3A166A2C" w14:textId="77777777" w:rsidTr="31FB62B2">
        <w:trPr>
          <w:trHeight w:val="300"/>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7D5C465F" w14:textId="5050CC1B"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Recours à une énergie non délocalisable à créer (géothermie, solaire thermique…)</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3CA9B962" w14:textId="743487D3"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4A6CA154" w14:textId="5C15A84E"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r>
      <w:tr w:rsidR="31FB62B2" w14:paraId="71572336" w14:textId="77777777" w:rsidTr="31FB62B2">
        <w:trPr>
          <w:trHeight w:val="75"/>
        </w:trPr>
        <w:tc>
          <w:tcPr>
            <w:tcW w:w="2830" w:type="dxa"/>
            <w:tcBorders>
              <w:top w:val="single" w:sz="8" w:space="0" w:color="auto"/>
              <w:left w:val="single" w:sz="8" w:space="0" w:color="auto"/>
              <w:bottom w:val="single" w:sz="8" w:space="0" w:color="auto"/>
              <w:right w:val="single" w:sz="8" w:space="0" w:color="auto"/>
            </w:tcBorders>
            <w:tcMar>
              <w:left w:w="108" w:type="dxa"/>
              <w:right w:w="108" w:type="dxa"/>
            </w:tcMar>
          </w:tcPr>
          <w:p w14:paraId="229D56D9" w14:textId="46E289EE"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Recours à une énergie délocalisable à créer (biomasse…)</w:t>
            </w:r>
          </w:p>
        </w:tc>
        <w:tc>
          <w:tcPr>
            <w:tcW w:w="3401" w:type="dxa"/>
            <w:tcBorders>
              <w:top w:val="single" w:sz="8" w:space="0" w:color="auto"/>
              <w:left w:val="single" w:sz="8" w:space="0" w:color="auto"/>
              <w:bottom w:val="single" w:sz="8" w:space="0" w:color="auto"/>
              <w:right w:val="single" w:sz="8" w:space="0" w:color="auto"/>
            </w:tcBorders>
            <w:tcMar>
              <w:left w:w="108" w:type="dxa"/>
              <w:right w:w="108" w:type="dxa"/>
            </w:tcMar>
          </w:tcPr>
          <w:p w14:paraId="407CDE4C" w14:textId="7ABCE501"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c>
          <w:tcPr>
            <w:tcW w:w="2828" w:type="dxa"/>
            <w:tcBorders>
              <w:top w:val="single" w:sz="8" w:space="0" w:color="auto"/>
              <w:left w:val="single" w:sz="8" w:space="0" w:color="auto"/>
              <w:bottom w:val="single" w:sz="8" w:space="0" w:color="auto"/>
              <w:right w:val="single" w:sz="8" w:space="0" w:color="auto"/>
            </w:tcBorders>
            <w:tcMar>
              <w:left w:w="108" w:type="dxa"/>
              <w:right w:w="108" w:type="dxa"/>
            </w:tcMar>
          </w:tcPr>
          <w:p w14:paraId="0DBFC637" w14:textId="4DD40D46" w:rsidR="31FB62B2" w:rsidRPr="00D2202C" w:rsidRDefault="31FB62B2" w:rsidP="31FB62B2">
            <w:pPr>
              <w:spacing w:line="283" w:lineRule="auto"/>
              <w:rPr>
                <w:rFonts w:ascii="Marianne Light" w:eastAsia="Marianne Light" w:hAnsi="Marianne Light" w:cs="Marianne Light"/>
                <w:color w:val="000000" w:themeColor="text1"/>
                <w:sz w:val="18"/>
                <w:szCs w:val="18"/>
              </w:rPr>
            </w:pPr>
            <w:r w:rsidRPr="00D2202C">
              <w:rPr>
                <w:rFonts w:ascii="Marianne Light" w:eastAsia="Marianne Light" w:hAnsi="Marianne Light" w:cs="Marianne Light"/>
                <w:color w:val="000000" w:themeColor="text1"/>
                <w:sz w:val="18"/>
                <w:szCs w:val="18"/>
              </w:rPr>
              <w:t xml:space="preserve"> </w:t>
            </w:r>
          </w:p>
        </w:tc>
      </w:tr>
    </w:tbl>
    <w:p w14:paraId="05BE4A55" w14:textId="02B3ADAB" w:rsidR="00DB4C1E" w:rsidRPr="00DB4C1E" w:rsidRDefault="40786BFD" w:rsidP="6D6D1559">
      <w:pPr>
        <w:pStyle w:val="Titre2"/>
        <w:ind w:left="624" w:hanging="454"/>
      </w:pPr>
      <w:r w:rsidRPr="6D6D1559">
        <w:rPr>
          <w:i/>
          <w:iCs/>
        </w:rPr>
        <w:t xml:space="preserve"> </w:t>
      </w:r>
      <w:bookmarkStart w:id="170" w:name="_Toc32399091"/>
      <w:bookmarkStart w:id="171" w:name="_Toc33454433"/>
      <w:bookmarkStart w:id="172" w:name="_Toc53494406"/>
      <w:bookmarkStart w:id="173" w:name="_Toc53494638"/>
      <w:bookmarkStart w:id="174" w:name="_Toc53494746"/>
      <w:bookmarkStart w:id="175" w:name="_Toc53494850"/>
      <w:bookmarkStart w:id="176" w:name="_Toc53497394"/>
      <w:bookmarkStart w:id="177" w:name="_Toc53664839"/>
      <w:bookmarkStart w:id="178" w:name="_Toc53759425"/>
      <w:bookmarkStart w:id="179" w:name="_Toc54099819"/>
      <w:bookmarkStart w:id="180" w:name="_Toc54101442"/>
      <w:bookmarkStart w:id="181" w:name="_Toc54856168"/>
      <w:bookmarkStart w:id="182" w:name="_Toc54865085"/>
      <w:bookmarkStart w:id="183" w:name="_Toc59009858"/>
      <w:bookmarkStart w:id="184" w:name="_Toc61442272"/>
      <w:bookmarkStart w:id="185" w:name="_Toc61442366"/>
      <w:bookmarkStart w:id="186" w:name="_Toc85723299"/>
      <w:bookmarkStart w:id="187" w:name="_Toc122339898"/>
      <w:bookmarkStart w:id="188" w:name="_Toc122339955"/>
      <w:bookmarkStart w:id="189" w:name="_Toc122340622"/>
      <w:bookmarkStart w:id="190" w:name="_Toc188272615"/>
      <w:bookmarkStart w:id="191" w:name="_Toc188272696"/>
      <w:bookmarkStart w:id="192" w:name="_Toc188272751"/>
      <w:bookmarkStart w:id="193" w:name="_Toc188273091"/>
      <w:bookmarkStart w:id="194" w:name="_Toc199769322"/>
      <w:bookmarkStart w:id="195" w:name="_Toc210049427"/>
      <w:bookmarkStart w:id="196" w:name="_Toc211349758"/>
      <w:bookmarkStart w:id="197" w:name="_Toc216865615"/>
      <w:bookmarkStart w:id="198" w:name="_Toc216865640"/>
      <w:bookmarkEnd w:id="135"/>
      <w:bookmarkEnd w:id="170"/>
      <w:r w:rsidR="3D353272">
        <w:t>Description des besoins thermiques</w:t>
      </w:r>
      <w:bookmarkEnd w:id="136"/>
      <w:bookmarkEnd w:id="13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00E72944" w:rsidRPr="6D6D1559">
        <w:rPr>
          <w:vertAlign w:val="superscript"/>
        </w:rPr>
        <w:footnoteReference w:id="6"/>
      </w:r>
      <w:bookmarkEnd w:id="197"/>
      <w:bookmarkEnd w:id="198"/>
    </w:p>
    <w:p w14:paraId="78CD0CDD" w14:textId="77777777" w:rsidR="00F5307A" w:rsidRPr="00B739DB" w:rsidRDefault="00F5307A" w:rsidP="00F5307A">
      <w:pPr>
        <w:pStyle w:val="TexteCourant"/>
        <w:rPr>
          <w:i/>
          <w:iCs/>
        </w:rPr>
      </w:pPr>
      <w:bookmarkStart w:id="199" w:name="_Toc24551116"/>
      <w:bookmarkStart w:id="200" w:name="_Toc33454434"/>
      <w:r w:rsidRPr="00B739DB">
        <w:rPr>
          <w:i/>
          <w:iCs/>
        </w:rPr>
        <w:t>Si le projet de réseau concerne de la chaleur et du froid, dupliquer cette partie afin de fournir les éléments pour le réseau de chaud d’une part et pour le réseau de froid d’autre part.</w:t>
      </w:r>
    </w:p>
    <w:p w14:paraId="27CAF5A9" w14:textId="06045945" w:rsidR="00F5307A" w:rsidRDefault="00F5307A" w:rsidP="00ED3C19">
      <w:pPr>
        <w:pStyle w:val="TexteCourant"/>
        <w:numPr>
          <w:ilvl w:val="0"/>
          <w:numId w:val="24"/>
        </w:numPr>
        <w:rPr>
          <w:i/>
          <w:iCs/>
        </w:rPr>
      </w:pPr>
      <w:r w:rsidRPr="00B739DB">
        <w:rPr>
          <w:i/>
          <w:iCs/>
        </w:rPr>
        <w:t xml:space="preserve">Décrire </w:t>
      </w:r>
      <w:r w:rsidR="00A51BE4">
        <w:rPr>
          <w:i/>
          <w:iCs/>
        </w:rPr>
        <w:t xml:space="preserve">globalement </w:t>
      </w:r>
      <w:r w:rsidRPr="00B739DB">
        <w:rPr>
          <w:i/>
          <w:iCs/>
        </w:rPr>
        <w:t>les besoins énergétiques futurs du projet sur lesquels sera dimensionnée la solution EnR&amp;R, et le réseau de chaleur dans sa globalité.</w:t>
      </w:r>
      <w:r>
        <w:rPr>
          <w:i/>
          <w:iCs/>
        </w:rPr>
        <w:t xml:space="preserve"> </w:t>
      </w:r>
    </w:p>
    <w:p w14:paraId="303F1A3B" w14:textId="77777777" w:rsidR="00F5307A" w:rsidRDefault="6C6ED05A" w:rsidP="31FB62B2">
      <w:pPr>
        <w:pStyle w:val="TexteCourant"/>
        <w:numPr>
          <w:ilvl w:val="0"/>
          <w:numId w:val="24"/>
        </w:numPr>
        <w:rPr>
          <w:i/>
          <w:iCs/>
        </w:rPr>
      </w:pPr>
      <w:r w:rsidRPr="31FB62B2">
        <w:rPr>
          <w:i/>
          <w:iCs/>
        </w:rPr>
        <w:t>Décrire également les perspectives long terme d’évolution du taux global d’EnR&amp;R aux horizons 2025-2030 en cohérence avec le schéma directeur</w:t>
      </w:r>
    </w:p>
    <w:p w14:paraId="724A4C0D" w14:textId="77777777" w:rsidR="00F01591" w:rsidRDefault="00F01591" w:rsidP="00F01591">
      <w:pPr>
        <w:pStyle w:val="TexteCourant"/>
        <w:numPr>
          <w:ilvl w:val="0"/>
          <w:numId w:val="25"/>
        </w:numPr>
        <w:rPr>
          <w:i/>
          <w:iCs/>
        </w:rPr>
      </w:pPr>
      <w:r>
        <w:rPr>
          <w:i/>
          <w:iCs/>
        </w:rPr>
        <w:t>Remplir ce tableau (issu du volet technique excel). Justifier et expliquer tout écart de consommation entre les perspectives de baisse de consommation (notamment liées au décret éco-énergie tertiaire) et la consommation sur laquelle se base le Compte d’Exploitation Prévisionnel.</w:t>
      </w:r>
    </w:p>
    <w:tbl>
      <w:tblPr>
        <w:tblW w:w="7860" w:type="dxa"/>
        <w:tblCellMar>
          <w:left w:w="70" w:type="dxa"/>
          <w:right w:w="70" w:type="dxa"/>
        </w:tblCellMar>
        <w:tblLook w:val="04A0" w:firstRow="1" w:lastRow="0" w:firstColumn="1" w:lastColumn="0" w:noHBand="0" w:noVBand="1"/>
      </w:tblPr>
      <w:tblGrid>
        <w:gridCol w:w="2920"/>
        <w:gridCol w:w="940"/>
        <w:gridCol w:w="1049"/>
        <w:gridCol w:w="940"/>
        <w:gridCol w:w="1049"/>
        <w:gridCol w:w="1180"/>
      </w:tblGrid>
      <w:tr w:rsidR="00F01591" w:rsidRPr="008E4902" w14:paraId="1246709E" w14:textId="77777777" w:rsidTr="001C2834">
        <w:trPr>
          <w:trHeight w:val="1395"/>
        </w:trPr>
        <w:tc>
          <w:tcPr>
            <w:tcW w:w="29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75482A3"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1880" w:type="dxa"/>
            <w:gridSpan w:val="2"/>
            <w:tcBorders>
              <w:top w:val="single" w:sz="8" w:space="0" w:color="auto"/>
              <w:left w:val="nil"/>
              <w:bottom w:val="single" w:sz="4" w:space="0" w:color="auto"/>
              <w:right w:val="single" w:sz="4" w:space="0" w:color="auto"/>
            </w:tcBorders>
            <w:shd w:val="clear" w:color="000000" w:fill="FFFFFF"/>
            <w:vAlign w:val="center"/>
            <w:hideMark/>
          </w:tcPr>
          <w:p w14:paraId="7024810D" w14:textId="77777777" w:rsidR="00F01591" w:rsidRPr="003C7F91" w:rsidRDefault="00F01591" w:rsidP="001C2834">
            <w:pPr>
              <w:spacing w:line="240" w:lineRule="auto"/>
              <w:jc w:val="center"/>
              <w:rPr>
                <w:rFonts w:ascii="Abadi" w:hAnsi="Abadi" w:cs="Calibri"/>
              </w:rPr>
            </w:pPr>
            <w:r w:rsidRPr="003C7F91">
              <w:rPr>
                <w:rFonts w:ascii="Abadi" w:hAnsi="Abadi" w:cs="Calibri"/>
              </w:rPr>
              <w:t>Bâtiments existants (MWh/an)</w:t>
            </w:r>
          </w:p>
        </w:tc>
        <w:tc>
          <w:tcPr>
            <w:tcW w:w="1880" w:type="dxa"/>
            <w:gridSpan w:val="2"/>
            <w:tcBorders>
              <w:top w:val="single" w:sz="8" w:space="0" w:color="auto"/>
              <w:left w:val="nil"/>
              <w:bottom w:val="single" w:sz="4" w:space="0" w:color="auto"/>
              <w:right w:val="single" w:sz="4" w:space="0" w:color="auto"/>
            </w:tcBorders>
            <w:shd w:val="clear" w:color="000000" w:fill="FFFFFF"/>
            <w:vAlign w:val="center"/>
            <w:hideMark/>
          </w:tcPr>
          <w:p w14:paraId="4377C7C2" w14:textId="77777777" w:rsidR="00F01591" w:rsidRPr="003C7F91" w:rsidRDefault="00F01591" w:rsidP="001C2834">
            <w:pPr>
              <w:spacing w:line="240" w:lineRule="auto"/>
              <w:jc w:val="center"/>
              <w:rPr>
                <w:rFonts w:ascii="Abadi" w:hAnsi="Abadi" w:cs="Calibri"/>
              </w:rPr>
            </w:pPr>
            <w:r w:rsidRPr="003C7F91">
              <w:rPr>
                <w:rFonts w:ascii="Abadi" w:hAnsi="Abadi" w:cs="Calibri"/>
              </w:rPr>
              <w:t>Nouveaux raccordements prévus dans le cadre du projet (MWh/an)</w:t>
            </w:r>
          </w:p>
        </w:tc>
        <w:tc>
          <w:tcPr>
            <w:tcW w:w="1180" w:type="dxa"/>
            <w:tcBorders>
              <w:top w:val="single" w:sz="8" w:space="0" w:color="auto"/>
              <w:left w:val="nil"/>
              <w:bottom w:val="single" w:sz="4" w:space="0" w:color="auto"/>
              <w:right w:val="single" w:sz="4" w:space="0" w:color="auto"/>
            </w:tcBorders>
            <w:vAlign w:val="center"/>
            <w:hideMark/>
          </w:tcPr>
          <w:p w14:paraId="65373704" w14:textId="77777777" w:rsidR="00F01591" w:rsidRPr="003C7F91" w:rsidRDefault="00F01591" w:rsidP="001C2834">
            <w:pPr>
              <w:spacing w:line="240" w:lineRule="auto"/>
              <w:jc w:val="center"/>
              <w:rPr>
                <w:rFonts w:ascii="Abadi" w:hAnsi="Abadi" w:cs="Calibri"/>
              </w:rPr>
            </w:pPr>
            <w:r w:rsidRPr="003C7F91">
              <w:rPr>
                <w:rFonts w:ascii="Abadi" w:hAnsi="Abadi" w:cs="Calibri"/>
              </w:rPr>
              <w:t>TOTAL (MWh/an)</w:t>
            </w:r>
          </w:p>
        </w:tc>
      </w:tr>
      <w:tr w:rsidR="00F01591" w:rsidRPr="008E4902" w14:paraId="55264F2C"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vAlign w:val="center"/>
            <w:hideMark/>
          </w:tcPr>
          <w:p w14:paraId="335B20E9"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4A0A575F"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Tertiaire</w:t>
            </w:r>
          </w:p>
        </w:tc>
        <w:tc>
          <w:tcPr>
            <w:tcW w:w="940" w:type="dxa"/>
            <w:tcBorders>
              <w:top w:val="nil"/>
              <w:left w:val="nil"/>
              <w:bottom w:val="single" w:sz="4" w:space="0" w:color="auto"/>
              <w:right w:val="single" w:sz="4" w:space="0" w:color="auto"/>
            </w:tcBorders>
            <w:shd w:val="clear" w:color="000000" w:fill="FFFFFF"/>
            <w:vAlign w:val="center"/>
            <w:hideMark/>
          </w:tcPr>
          <w:p w14:paraId="09C6B15B"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Résidentiel</w:t>
            </w:r>
          </w:p>
        </w:tc>
        <w:tc>
          <w:tcPr>
            <w:tcW w:w="940" w:type="dxa"/>
            <w:tcBorders>
              <w:top w:val="nil"/>
              <w:left w:val="nil"/>
              <w:bottom w:val="single" w:sz="4" w:space="0" w:color="auto"/>
              <w:right w:val="single" w:sz="4" w:space="0" w:color="auto"/>
            </w:tcBorders>
            <w:shd w:val="clear" w:color="000000" w:fill="FFFFFF"/>
            <w:vAlign w:val="center"/>
            <w:hideMark/>
          </w:tcPr>
          <w:p w14:paraId="268E9B5E"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Tertiaire</w:t>
            </w:r>
          </w:p>
        </w:tc>
        <w:tc>
          <w:tcPr>
            <w:tcW w:w="940" w:type="dxa"/>
            <w:tcBorders>
              <w:top w:val="nil"/>
              <w:left w:val="nil"/>
              <w:bottom w:val="single" w:sz="4" w:space="0" w:color="auto"/>
              <w:right w:val="single" w:sz="4" w:space="0" w:color="auto"/>
            </w:tcBorders>
            <w:shd w:val="clear" w:color="000000" w:fill="FFFFFF"/>
            <w:vAlign w:val="center"/>
            <w:hideMark/>
          </w:tcPr>
          <w:p w14:paraId="47EB3E8A" w14:textId="77777777" w:rsidR="00F01591" w:rsidRPr="003C7F91" w:rsidRDefault="00F01591" w:rsidP="001C2834">
            <w:pPr>
              <w:spacing w:line="240" w:lineRule="auto"/>
              <w:jc w:val="center"/>
              <w:rPr>
                <w:rFonts w:ascii="Abadi" w:hAnsi="Abadi" w:cs="Calibri"/>
                <w:i/>
                <w:iCs/>
              </w:rPr>
            </w:pPr>
            <w:r w:rsidRPr="003C7F91">
              <w:rPr>
                <w:rFonts w:ascii="Abadi" w:hAnsi="Abadi" w:cs="Calibri"/>
                <w:i/>
                <w:iCs/>
              </w:rPr>
              <w:t>Résidentiel</w:t>
            </w:r>
          </w:p>
        </w:tc>
        <w:tc>
          <w:tcPr>
            <w:tcW w:w="1180" w:type="dxa"/>
            <w:tcBorders>
              <w:top w:val="nil"/>
              <w:left w:val="nil"/>
              <w:bottom w:val="single" w:sz="4" w:space="0" w:color="auto"/>
              <w:right w:val="single" w:sz="4" w:space="0" w:color="auto"/>
            </w:tcBorders>
            <w:shd w:val="clear" w:color="000000" w:fill="D0CECE"/>
            <w:noWrap/>
            <w:vAlign w:val="center"/>
            <w:hideMark/>
          </w:tcPr>
          <w:p w14:paraId="26CB025C" w14:textId="77777777" w:rsidR="00F01591" w:rsidRPr="003C7F91" w:rsidRDefault="00F01591" w:rsidP="001C2834">
            <w:pPr>
              <w:spacing w:line="240" w:lineRule="auto"/>
              <w:jc w:val="center"/>
              <w:rPr>
                <w:rFonts w:ascii="Abadi" w:hAnsi="Abadi" w:cs="Calibri"/>
              </w:rPr>
            </w:pPr>
            <w:r w:rsidRPr="003C7F91">
              <w:rPr>
                <w:rFonts w:ascii="Abadi" w:hAnsi="Abadi" w:cs="Calibri"/>
              </w:rPr>
              <w:t> </w:t>
            </w:r>
          </w:p>
        </w:tc>
      </w:tr>
      <w:tr w:rsidR="00F01591" w:rsidRPr="008E4902" w14:paraId="69DA835B"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9B83D53"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Consommation avant projet Fonds Chaleur</w:t>
            </w:r>
          </w:p>
        </w:tc>
        <w:tc>
          <w:tcPr>
            <w:tcW w:w="940" w:type="dxa"/>
            <w:tcBorders>
              <w:top w:val="nil"/>
              <w:left w:val="nil"/>
              <w:bottom w:val="single" w:sz="4" w:space="0" w:color="auto"/>
              <w:right w:val="single" w:sz="4" w:space="0" w:color="auto"/>
            </w:tcBorders>
            <w:shd w:val="clear" w:color="000000" w:fill="FFFFFF"/>
            <w:vAlign w:val="center"/>
            <w:hideMark/>
          </w:tcPr>
          <w:p w14:paraId="6C157A08"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0EF77FCB"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47EE3E07"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19CE5DA0"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1CEA76C1" w14:textId="77777777" w:rsidR="00F01591" w:rsidRPr="003C7F91" w:rsidRDefault="00F01591" w:rsidP="001C2834">
            <w:pPr>
              <w:spacing w:line="240" w:lineRule="auto"/>
              <w:jc w:val="center"/>
              <w:rPr>
                <w:rFonts w:ascii="Abadi" w:hAnsi="Abadi" w:cs="Calibri"/>
              </w:rPr>
            </w:pPr>
            <w:r w:rsidRPr="003C7F91">
              <w:rPr>
                <w:rFonts w:ascii="Abadi" w:hAnsi="Abadi" w:cs="Calibri"/>
              </w:rPr>
              <w:t> </w:t>
            </w:r>
          </w:p>
        </w:tc>
      </w:tr>
      <w:tr w:rsidR="00F01591" w:rsidRPr="008E4902" w14:paraId="1116C59D"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7EEE3191"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Consommation après projet Fonds Chaleur</w:t>
            </w:r>
          </w:p>
        </w:tc>
        <w:tc>
          <w:tcPr>
            <w:tcW w:w="940" w:type="dxa"/>
            <w:tcBorders>
              <w:top w:val="nil"/>
              <w:left w:val="nil"/>
              <w:bottom w:val="single" w:sz="4" w:space="0" w:color="auto"/>
              <w:right w:val="single" w:sz="4" w:space="0" w:color="auto"/>
            </w:tcBorders>
            <w:shd w:val="clear" w:color="000000" w:fill="FFFFFF"/>
            <w:vAlign w:val="center"/>
            <w:hideMark/>
          </w:tcPr>
          <w:p w14:paraId="12F07D04"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2EF8C750"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19031F22"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940" w:type="dxa"/>
            <w:tcBorders>
              <w:top w:val="nil"/>
              <w:left w:val="nil"/>
              <w:bottom w:val="single" w:sz="4" w:space="0" w:color="auto"/>
              <w:right w:val="single" w:sz="4" w:space="0" w:color="auto"/>
            </w:tcBorders>
            <w:shd w:val="clear" w:color="000000" w:fill="FFFFFF"/>
            <w:vAlign w:val="center"/>
            <w:hideMark/>
          </w:tcPr>
          <w:p w14:paraId="27CE1160" w14:textId="77777777" w:rsidR="00F01591" w:rsidRPr="003C7F91" w:rsidRDefault="00F01591" w:rsidP="001C2834">
            <w:pPr>
              <w:spacing w:line="240" w:lineRule="auto"/>
              <w:rPr>
                <w:rFonts w:ascii="Abadi" w:hAnsi="Abadi" w:cs="Calibri"/>
              </w:rPr>
            </w:pPr>
            <w:r w:rsidRPr="003C7F91">
              <w:rPr>
                <w:rFonts w:ascii="Abadi" w:hAnsi="Abadi"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277D684B" w14:textId="77777777" w:rsidR="00F01591" w:rsidRPr="003C7F91" w:rsidRDefault="00F01591" w:rsidP="001C2834">
            <w:pPr>
              <w:spacing w:line="240" w:lineRule="auto"/>
              <w:jc w:val="center"/>
              <w:rPr>
                <w:rFonts w:ascii="Abadi" w:hAnsi="Abadi" w:cs="Calibri"/>
              </w:rPr>
            </w:pPr>
            <w:r w:rsidRPr="003C7F91">
              <w:rPr>
                <w:rFonts w:ascii="Abadi" w:hAnsi="Abadi" w:cs="Calibri"/>
              </w:rPr>
              <w:t> </w:t>
            </w:r>
          </w:p>
        </w:tc>
      </w:tr>
      <w:tr w:rsidR="00F01591" w:rsidRPr="008E4902" w14:paraId="2FDC5A19" w14:textId="77777777" w:rsidTr="001C2834">
        <w:trPr>
          <w:trHeight w:val="375"/>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1A7CCA3" w14:textId="77777777" w:rsidR="00F01591" w:rsidRPr="003C7F91" w:rsidRDefault="00F01591" w:rsidP="001C2834">
            <w:pPr>
              <w:spacing w:line="240" w:lineRule="auto"/>
              <w:rPr>
                <w:rFonts w:ascii="Abadi" w:hAnsi="Abadi" w:cs="Calibri"/>
                <w:i/>
                <w:iCs/>
              </w:rPr>
            </w:pPr>
            <w:r w:rsidRPr="003C7F91">
              <w:rPr>
                <w:rFonts w:ascii="Abadi" w:hAnsi="Abadi" w:cs="Calibri"/>
                <w:i/>
                <w:iCs/>
              </w:rPr>
              <w:t>Différence avant projet (%)</w:t>
            </w:r>
          </w:p>
        </w:tc>
        <w:tc>
          <w:tcPr>
            <w:tcW w:w="940" w:type="dxa"/>
            <w:tcBorders>
              <w:top w:val="nil"/>
              <w:left w:val="nil"/>
              <w:bottom w:val="single" w:sz="4" w:space="0" w:color="auto"/>
              <w:right w:val="single" w:sz="4" w:space="0" w:color="auto"/>
            </w:tcBorders>
            <w:shd w:val="clear" w:color="000000" w:fill="FFFFFF"/>
            <w:noWrap/>
            <w:vAlign w:val="bottom"/>
            <w:hideMark/>
          </w:tcPr>
          <w:p w14:paraId="0D625053"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FB04218"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77E44032"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A7FC830"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32F7D07" w14:textId="77777777" w:rsidR="00F01591" w:rsidRPr="003C7F91" w:rsidRDefault="00F01591" w:rsidP="001C2834">
            <w:pPr>
              <w:spacing w:line="240" w:lineRule="auto"/>
              <w:jc w:val="center"/>
              <w:rPr>
                <w:rFonts w:ascii="Abadi" w:hAnsi="Abadi" w:cs="Calibri"/>
                <w:b/>
                <w:bCs/>
                <w:i/>
                <w:iCs/>
                <w:color w:val="FF0000"/>
              </w:rPr>
            </w:pPr>
            <w:r w:rsidRPr="003C7F91">
              <w:rPr>
                <w:rFonts w:ascii="Abadi" w:hAnsi="Abadi" w:cs="Calibri"/>
                <w:b/>
                <w:bCs/>
                <w:i/>
                <w:iCs/>
                <w:color w:val="FF0000"/>
              </w:rPr>
              <w:t> </w:t>
            </w:r>
          </w:p>
        </w:tc>
      </w:tr>
      <w:tr w:rsidR="00F01591" w:rsidRPr="008E4902" w14:paraId="14438674"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37941C8"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Consommation estimative 2030</w:t>
            </w:r>
          </w:p>
        </w:tc>
        <w:tc>
          <w:tcPr>
            <w:tcW w:w="940" w:type="dxa"/>
            <w:tcBorders>
              <w:top w:val="nil"/>
              <w:left w:val="nil"/>
              <w:bottom w:val="single" w:sz="4" w:space="0" w:color="auto"/>
              <w:right w:val="single" w:sz="4" w:space="0" w:color="auto"/>
            </w:tcBorders>
            <w:shd w:val="clear" w:color="000000" w:fill="FFFFFF"/>
            <w:noWrap/>
            <w:vAlign w:val="bottom"/>
            <w:hideMark/>
          </w:tcPr>
          <w:p w14:paraId="4DDD612F"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40E62583"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5839D979"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3E58CA5A"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6F57BEE7"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r w:rsidR="00F01591" w:rsidRPr="008E4902" w14:paraId="55B9264B"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7D89BE38" w14:textId="77777777" w:rsidR="00F01591" w:rsidRPr="003C7F91" w:rsidRDefault="00F01591" w:rsidP="001C2834">
            <w:pPr>
              <w:spacing w:line="240" w:lineRule="auto"/>
              <w:rPr>
                <w:rFonts w:ascii="Abadi" w:hAnsi="Abadi" w:cs="Calibri"/>
                <w:i/>
                <w:iCs/>
              </w:rPr>
            </w:pPr>
            <w:r w:rsidRPr="003C7F91">
              <w:rPr>
                <w:rFonts w:ascii="Abadi" w:hAnsi="Abadi" w:cs="Calibri"/>
                <w:i/>
                <w:iCs/>
              </w:rPr>
              <w:t>Différence avant projet</w:t>
            </w:r>
          </w:p>
        </w:tc>
        <w:tc>
          <w:tcPr>
            <w:tcW w:w="940" w:type="dxa"/>
            <w:tcBorders>
              <w:top w:val="nil"/>
              <w:left w:val="nil"/>
              <w:bottom w:val="single" w:sz="4" w:space="0" w:color="auto"/>
              <w:right w:val="single" w:sz="4" w:space="0" w:color="auto"/>
            </w:tcBorders>
            <w:shd w:val="clear" w:color="000000" w:fill="FFFFFF"/>
            <w:noWrap/>
            <w:vAlign w:val="bottom"/>
            <w:hideMark/>
          </w:tcPr>
          <w:p w14:paraId="28535F62"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217F01F4"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207AAED5"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1D91D5E8"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7EC7E56B"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r w:rsidR="00F01591" w:rsidRPr="008E4902" w14:paraId="343006A2" w14:textId="77777777" w:rsidTr="001C2834">
        <w:trPr>
          <w:trHeight w:val="300"/>
        </w:trPr>
        <w:tc>
          <w:tcPr>
            <w:tcW w:w="2920" w:type="dxa"/>
            <w:tcBorders>
              <w:top w:val="nil"/>
              <w:left w:val="single" w:sz="8" w:space="0" w:color="auto"/>
              <w:bottom w:val="single" w:sz="4" w:space="0" w:color="auto"/>
              <w:right w:val="single" w:sz="4" w:space="0" w:color="auto"/>
            </w:tcBorders>
            <w:shd w:val="clear" w:color="000000" w:fill="FFFFFF"/>
            <w:noWrap/>
            <w:vAlign w:val="center"/>
            <w:hideMark/>
          </w:tcPr>
          <w:p w14:paraId="3AFEDECB" w14:textId="77777777" w:rsidR="00F01591" w:rsidRPr="003C7F91" w:rsidRDefault="00F01591" w:rsidP="001C2834">
            <w:pPr>
              <w:spacing w:line="240" w:lineRule="auto"/>
              <w:rPr>
                <w:rFonts w:ascii="Abadi" w:hAnsi="Abadi" w:cs="Calibri"/>
                <w:b/>
                <w:bCs/>
                <w:i/>
                <w:iCs/>
              </w:rPr>
            </w:pPr>
            <w:r w:rsidRPr="003C7F91">
              <w:rPr>
                <w:rFonts w:ascii="Abadi" w:hAnsi="Abadi" w:cs="Calibri"/>
                <w:b/>
                <w:bCs/>
                <w:i/>
                <w:iCs/>
              </w:rPr>
              <w:t>Consommation estimative 2040</w:t>
            </w:r>
          </w:p>
        </w:tc>
        <w:tc>
          <w:tcPr>
            <w:tcW w:w="940" w:type="dxa"/>
            <w:tcBorders>
              <w:top w:val="nil"/>
              <w:left w:val="nil"/>
              <w:bottom w:val="single" w:sz="4" w:space="0" w:color="auto"/>
              <w:right w:val="single" w:sz="4" w:space="0" w:color="auto"/>
            </w:tcBorders>
            <w:shd w:val="clear" w:color="000000" w:fill="FFFFFF"/>
            <w:noWrap/>
            <w:vAlign w:val="bottom"/>
            <w:hideMark/>
          </w:tcPr>
          <w:p w14:paraId="5EB5D987"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0166EA56"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643893FF"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4" w:space="0" w:color="auto"/>
              <w:right w:val="single" w:sz="4" w:space="0" w:color="auto"/>
            </w:tcBorders>
            <w:shd w:val="clear" w:color="000000" w:fill="FFFFFF"/>
            <w:noWrap/>
            <w:vAlign w:val="bottom"/>
            <w:hideMark/>
          </w:tcPr>
          <w:p w14:paraId="699284A9"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4" w:space="0" w:color="auto"/>
              <w:right w:val="single" w:sz="4" w:space="0" w:color="auto"/>
            </w:tcBorders>
            <w:shd w:val="clear" w:color="000000" w:fill="FFFFFF"/>
            <w:noWrap/>
            <w:vAlign w:val="center"/>
            <w:hideMark/>
          </w:tcPr>
          <w:p w14:paraId="34F849B2"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r w:rsidR="00F01591" w:rsidRPr="008E4902" w14:paraId="4FF305FC" w14:textId="77777777" w:rsidTr="001C2834">
        <w:trPr>
          <w:trHeight w:val="315"/>
        </w:trPr>
        <w:tc>
          <w:tcPr>
            <w:tcW w:w="2920" w:type="dxa"/>
            <w:tcBorders>
              <w:top w:val="nil"/>
              <w:left w:val="single" w:sz="8" w:space="0" w:color="auto"/>
              <w:bottom w:val="single" w:sz="8" w:space="0" w:color="auto"/>
              <w:right w:val="single" w:sz="4" w:space="0" w:color="auto"/>
            </w:tcBorders>
            <w:shd w:val="clear" w:color="000000" w:fill="FFFFFF"/>
            <w:noWrap/>
            <w:vAlign w:val="center"/>
            <w:hideMark/>
          </w:tcPr>
          <w:p w14:paraId="317B4DF1" w14:textId="77777777" w:rsidR="00F01591" w:rsidRPr="003C7F91" w:rsidRDefault="00F01591" w:rsidP="001C2834">
            <w:pPr>
              <w:spacing w:line="240" w:lineRule="auto"/>
              <w:rPr>
                <w:rFonts w:ascii="Abadi" w:hAnsi="Abadi" w:cs="Calibri"/>
                <w:i/>
                <w:iCs/>
              </w:rPr>
            </w:pPr>
            <w:r w:rsidRPr="003C7F91">
              <w:rPr>
                <w:rFonts w:ascii="Abadi" w:hAnsi="Abadi" w:cs="Calibri"/>
                <w:i/>
                <w:iCs/>
              </w:rPr>
              <w:t>Différence avant projet</w:t>
            </w:r>
          </w:p>
        </w:tc>
        <w:tc>
          <w:tcPr>
            <w:tcW w:w="940" w:type="dxa"/>
            <w:tcBorders>
              <w:top w:val="nil"/>
              <w:left w:val="nil"/>
              <w:bottom w:val="single" w:sz="8" w:space="0" w:color="auto"/>
              <w:right w:val="single" w:sz="4" w:space="0" w:color="auto"/>
            </w:tcBorders>
            <w:shd w:val="clear" w:color="000000" w:fill="FFFFFF"/>
            <w:noWrap/>
            <w:vAlign w:val="bottom"/>
            <w:hideMark/>
          </w:tcPr>
          <w:p w14:paraId="6269EF44"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8" w:space="0" w:color="auto"/>
              <w:right w:val="single" w:sz="4" w:space="0" w:color="auto"/>
            </w:tcBorders>
            <w:shd w:val="clear" w:color="000000" w:fill="FFFFFF"/>
            <w:noWrap/>
            <w:vAlign w:val="bottom"/>
            <w:hideMark/>
          </w:tcPr>
          <w:p w14:paraId="150CDFF1"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8" w:space="0" w:color="auto"/>
              <w:right w:val="single" w:sz="4" w:space="0" w:color="auto"/>
            </w:tcBorders>
            <w:shd w:val="clear" w:color="000000" w:fill="FFFFFF"/>
            <w:noWrap/>
            <w:vAlign w:val="bottom"/>
            <w:hideMark/>
          </w:tcPr>
          <w:p w14:paraId="29F7EB08" w14:textId="77777777" w:rsidR="00F01591" w:rsidRPr="003C7F91" w:rsidRDefault="00F01591" w:rsidP="001C2834">
            <w:pPr>
              <w:spacing w:line="240" w:lineRule="auto"/>
              <w:rPr>
                <w:rFonts w:cs="Calibri"/>
              </w:rPr>
            </w:pPr>
            <w:r w:rsidRPr="003C7F91">
              <w:rPr>
                <w:rFonts w:cs="Calibri"/>
              </w:rPr>
              <w:t> </w:t>
            </w:r>
          </w:p>
        </w:tc>
        <w:tc>
          <w:tcPr>
            <w:tcW w:w="940" w:type="dxa"/>
            <w:tcBorders>
              <w:top w:val="nil"/>
              <w:left w:val="nil"/>
              <w:bottom w:val="single" w:sz="8" w:space="0" w:color="auto"/>
              <w:right w:val="single" w:sz="4" w:space="0" w:color="auto"/>
            </w:tcBorders>
            <w:shd w:val="clear" w:color="000000" w:fill="FFFFFF"/>
            <w:noWrap/>
            <w:vAlign w:val="bottom"/>
            <w:hideMark/>
          </w:tcPr>
          <w:p w14:paraId="27005A83" w14:textId="77777777" w:rsidR="00F01591" w:rsidRPr="003C7F91" w:rsidRDefault="00F01591" w:rsidP="001C2834">
            <w:pPr>
              <w:spacing w:line="240" w:lineRule="auto"/>
              <w:rPr>
                <w:rFonts w:cs="Calibri"/>
              </w:rPr>
            </w:pPr>
            <w:r w:rsidRPr="003C7F91">
              <w:rPr>
                <w:rFonts w:cs="Calibri"/>
              </w:rPr>
              <w:t> </w:t>
            </w:r>
          </w:p>
        </w:tc>
        <w:tc>
          <w:tcPr>
            <w:tcW w:w="1180" w:type="dxa"/>
            <w:tcBorders>
              <w:top w:val="nil"/>
              <w:left w:val="nil"/>
              <w:bottom w:val="single" w:sz="8" w:space="0" w:color="auto"/>
              <w:right w:val="single" w:sz="4" w:space="0" w:color="auto"/>
            </w:tcBorders>
            <w:shd w:val="clear" w:color="000000" w:fill="FFFFFF"/>
            <w:noWrap/>
            <w:vAlign w:val="center"/>
            <w:hideMark/>
          </w:tcPr>
          <w:p w14:paraId="539D2DCD" w14:textId="77777777" w:rsidR="00F01591" w:rsidRPr="003C7F91" w:rsidRDefault="00F01591" w:rsidP="001C2834">
            <w:pPr>
              <w:spacing w:line="240" w:lineRule="auto"/>
              <w:jc w:val="center"/>
              <w:rPr>
                <w:rFonts w:ascii="Abadi" w:hAnsi="Abadi" w:cs="Calibri"/>
                <w:b/>
                <w:bCs/>
                <w:color w:val="FF0000"/>
              </w:rPr>
            </w:pPr>
            <w:r w:rsidRPr="003C7F91">
              <w:rPr>
                <w:rFonts w:ascii="Abadi" w:hAnsi="Abadi" w:cs="Calibri"/>
                <w:b/>
                <w:bCs/>
                <w:color w:val="FF0000"/>
              </w:rPr>
              <w:t> </w:t>
            </w:r>
          </w:p>
        </w:tc>
      </w:tr>
    </w:tbl>
    <w:p w14:paraId="1645D097" w14:textId="77777777" w:rsidR="00F01591" w:rsidRDefault="00F01591" w:rsidP="00F01591">
      <w:pPr>
        <w:pStyle w:val="TexteCourant"/>
        <w:ind w:left="720"/>
        <w:rPr>
          <w:i/>
          <w:iCs/>
        </w:rPr>
      </w:pPr>
    </w:p>
    <w:p w14:paraId="4E5E4283" w14:textId="44C35FFA" w:rsidR="00ED10BD" w:rsidRPr="00DA28B1" w:rsidRDefault="00ED10BD" w:rsidP="00ED3C19">
      <w:pPr>
        <w:pStyle w:val="TexteCourant"/>
        <w:numPr>
          <w:ilvl w:val="0"/>
          <w:numId w:val="25"/>
        </w:numPr>
        <w:rPr>
          <w:i/>
          <w:iCs/>
        </w:rPr>
      </w:pPr>
      <w:r w:rsidRPr="00DA28B1">
        <w:rPr>
          <w:i/>
          <w:iCs/>
        </w:rPr>
        <w:t>Insérer un graphique de répartition des besoins part type d’usager (santé, éducation, logement …)</w:t>
      </w:r>
      <w:r w:rsidR="00F82797">
        <w:rPr>
          <w:i/>
          <w:iCs/>
        </w:rPr>
        <w:t xml:space="preserve"> ; ne pas introduire de catégorie «</w:t>
      </w:r>
      <w:r w:rsidR="00F82797">
        <w:rPr>
          <w:rFonts w:ascii="Calibri" w:hAnsi="Calibri" w:cs="Calibri"/>
          <w:i/>
          <w:iCs/>
        </w:rPr>
        <w:t> </w:t>
      </w:r>
      <w:r w:rsidR="00F82797">
        <w:rPr>
          <w:i/>
          <w:iCs/>
        </w:rPr>
        <w:t>tertiaire</w:t>
      </w:r>
      <w:r w:rsidR="00F82797">
        <w:rPr>
          <w:rFonts w:ascii="Calibri" w:hAnsi="Calibri" w:cs="Calibri"/>
          <w:i/>
          <w:iCs/>
        </w:rPr>
        <w:t> </w:t>
      </w:r>
      <w:r w:rsidR="00F82797">
        <w:rPr>
          <w:rFonts w:cs="Marianne Light"/>
          <w:i/>
          <w:iCs/>
        </w:rPr>
        <w:t>» générale</w:t>
      </w:r>
      <w:r w:rsidR="00F82797">
        <w:rPr>
          <w:i/>
          <w:iCs/>
        </w:rPr>
        <w:t xml:space="preserve"> et spécifier systématiquement la nature de l’activité (bureaux, commerces, etc).</w:t>
      </w:r>
    </w:p>
    <w:p w14:paraId="112A774E" w14:textId="77777777" w:rsidR="00ED10BD" w:rsidRPr="00ED10BD" w:rsidRDefault="00ED10BD" w:rsidP="00ED10BD">
      <w:pPr>
        <w:rPr>
          <w:rFonts w:ascii="Marianne Light" w:hAnsi="Marianne Light"/>
          <w:bCs/>
          <w:i/>
          <w:sz w:val="18"/>
          <w:szCs w:val="18"/>
        </w:rPr>
      </w:pPr>
      <w:r w:rsidRPr="00ED10BD">
        <w:rPr>
          <w:rFonts w:ascii="Marianne Light" w:hAnsi="Marianne Light"/>
          <w:bCs/>
          <w:i/>
          <w:sz w:val="18"/>
          <w:szCs w:val="18"/>
        </w:rPr>
        <w:t>Exemple</w:t>
      </w:r>
      <w:r w:rsidRPr="00ED10BD">
        <w:rPr>
          <w:rFonts w:cs="Calibri"/>
          <w:bCs/>
          <w:i/>
          <w:sz w:val="18"/>
          <w:szCs w:val="18"/>
        </w:rPr>
        <w:t> </w:t>
      </w:r>
      <w:r w:rsidRPr="00ED10BD">
        <w:rPr>
          <w:rFonts w:ascii="Marianne Light" w:hAnsi="Marianne Light"/>
          <w:bCs/>
          <w:i/>
          <w:sz w:val="18"/>
          <w:szCs w:val="18"/>
        </w:rPr>
        <w:t>:</w:t>
      </w:r>
    </w:p>
    <w:p w14:paraId="252FAB67" w14:textId="77777777" w:rsidR="00ED10BD" w:rsidRPr="00ED10BD" w:rsidRDefault="00ED10BD" w:rsidP="00ED10BD">
      <w:pPr>
        <w:jc w:val="center"/>
        <w:rPr>
          <w:rFonts w:ascii="Marianne Light" w:hAnsi="Marianne Light"/>
          <w:bCs/>
          <w:i/>
          <w:sz w:val="18"/>
          <w:szCs w:val="18"/>
        </w:rPr>
      </w:pPr>
      <w:r w:rsidRPr="00ED10BD">
        <w:rPr>
          <w:rFonts w:ascii="Marianne Light" w:hAnsi="Marianne Light"/>
          <w:bCs/>
          <w:i/>
          <w:noProof/>
          <w:sz w:val="18"/>
          <w:szCs w:val="18"/>
        </w:rPr>
        <w:drawing>
          <wp:inline distT="0" distB="0" distL="0" distR="0" wp14:anchorId="5D65EDC6" wp14:editId="4B43CA4E">
            <wp:extent cx="3982028" cy="2349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4209" cy="2356491"/>
                    </a:xfrm>
                    <a:prstGeom prst="rect">
                      <a:avLst/>
                    </a:prstGeom>
                    <a:noFill/>
                    <a:ln>
                      <a:noFill/>
                    </a:ln>
                  </pic:spPr>
                </pic:pic>
              </a:graphicData>
            </a:graphic>
          </wp:inline>
        </w:drawing>
      </w:r>
    </w:p>
    <w:p w14:paraId="3E85C388" w14:textId="77777777" w:rsidR="001E10FB" w:rsidRPr="00B739DB" w:rsidRDefault="001E10FB" w:rsidP="001E10FB">
      <w:pPr>
        <w:pStyle w:val="TexteCourant"/>
        <w:numPr>
          <w:ilvl w:val="0"/>
          <w:numId w:val="26"/>
        </w:numPr>
        <w:rPr>
          <w:i/>
          <w:iCs/>
        </w:rPr>
      </w:pPr>
      <w:r>
        <w:rPr>
          <w:i/>
          <w:iCs/>
        </w:rPr>
        <w:t>S’il s’agit uniquement d’un réseau de chaleur, préciser si les besoins de froid ont été identifiés, si une analyse d’opportunité a été réalisée pour un réseau de froid et quelles en ont été les conclusions.</w:t>
      </w:r>
    </w:p>
    <w:p w14:paraId="7B344787" w14:textId="47FAB49E" w:rsidR="00552B4E" w:rsidRPr="005B5FE4" w:rsidRDefault="53758AC2" w:rsidP="31FB62B2">
      <w:pPr>
        <w:pStyle w:val="TexteCourant"/>
      </w:pPr>
      <w:r w:rsidRPr="005B5FE4">
        <w:t xml:space="preserve">Pour le calcul de la rigueur climatique en DJU, il est demandé un calcul basé sur des DJU </w:t>
      </w:r>
      <w:r w:rsidR="2D50C074" w:rsidRPr="005B5FE4">
        <w:t>représentatifs des dernières années</w:t>
      </w:r>
      <w:r w:rsidRPr="005B5FE4">
        <w:t>. L’enjeu pour l’ADEME et le bénéficiaire est de pouvoir dimensionner les engagements en MWhEnR&amp;R inscrits dans la convention d’aide au plus près des besoins et minimiser le risque de non-atteinte de ces valeurs en fin de contrat, afin d’éviter tout blocage du versement du solde.</w:t>
      </w:r>
    </w:p>
    <w:p w14:paraId="438B522D" w14:textId="413CDD58" w:rsidR="00F5307A" w:rsidRDefault="00F5307A" w:rsidP="00DA28B1">
      <w:pPr>
        <w:pStyle w:val="TexteCourant"/>
        <w:spacing w:before="120"/>
      </w:pPr>
    </w:p>
    <w:p w14:paraId="562AD1CB" w14:textId="47F6312A" w:rsidR="005B5FE4" w:rsidRPr="005B5FE4" w:rsidRDefault="005B5FE4" w:rsidP="00D8412A">
      <w:pPr>
        <w:pStyle w:val="Titre2"/>
        <w:spacing w:before="120"/>
        <w:rPr>
          <w:i/>
          <w:iCs/>
        </w:rPr>
      </w:pPr>
      <w:bookmarkStart w:id="201" w:name="_Toc216865616"/>
      <w:bookmarkStart w:id="202" w:name="_Toc216865641"/>
      <w:r>
        <w:t>Bilan énergétique avant et après opération</w:t>
      </w:r>
      <w:bookmarkEnd w:id="201"/>
      <w:bookmarkEnd w:id="202"/>
      <w:r>
        <w:t xml:space="preserve"> </w:t>
      </w:r>
    </w:p>
    <w:p w14:paraId="4C3D8465" w14:textId="77777777" w:rsidR="00F5307A" w:rsidRPr="00B739DB" w:rsidRDefault="00F5307A" w:rsidP="00ED3C19">
      <w:pPr>
        <w:pStyle w:val="TexteCourant"/>
        <w:numPr>
          <w:ilvl w:val="0"/>
          <w:numId w:val="24"/>
        </w:numPr>
        <w:spacing w:after="60"/>
        <w:rPr>
          <w:b/>
          <w:bCs/>
          <w:i/>
          <w:iCs/>
        </w:rPr>
      </w:pPr>
      <w:r w:rsidRPr="00B739DB">
        <w:rPr>
          <w:b/>
          <w:bCs/>
          <w:i/>
          <w:iCs/>
        </w:rPr>
        <w:t>Cas des créations</w:t>
      </w:r>
      <w:r w:rsidRPr="00B739DB">
        <w:rPr>
          <w:rFonts w:ascii="Calibri" w:hAnsi="Calibri" w:cs="Calibri"/>
          <w:b/>
          <w:bCs/>
          <w:i/>
          <w:iCs/>
        </w:rPr>
        <w:t> </w:t>
      </w:r>
      <w:r w:rsidRPr="00B739DB">
        <w:rPr>
          <w:b/>
          <w:bCs/>
          <w:i/>
          <w:iCs/>
        </w:rPr>
        <w:t>:</w:t>
      </w:r>
    </w:p>
    <w:p w14:paraId="6F0CF1CD" w14:textId="77777777" w:rsidR="00F5307A" w:rsidRPr="00B739DB" w:rsidRDefault="00F5307A" w:rsidP="00F5307A">
      <w:pPr>
        <w:pStyle w:val="TexteCourant"/>
        <w:rPr>
          <w:i/>
          <w:iCs/>
        </w:rPr>
      </w:pPr>
      <w:r w:rsidRPr="00B739DB">
        <w:rPr>
          <w:i/>
          <w:iCs/>
        </w:rPr>
        <w:t xml:space="preserve">La quantité annuelle prévisionnelle d’énergie renouvelable ou de récupération injectée dans le réseau de chaleur est de  </w:t>
      </w:r>
      <w:r w:rsidRPr="00B739DB">
        <w:rPr>
          <w:rFonts w:ascii="Calibri" w:hAnsi="Calibri" w:cs="Calibri"/>
          <w:i/>
          <w:iCs/>
        </w:rPr>
        <w:t> </w:t>
      </w:r>
      <w:r w:rsidRPr="00B739DB">
        <w:rPr>
          <w:i/>
          <w:iCs/>
        </w:rPr>
        <w:t xml:space="preserve">: ….. MWh EnR&amp;R </w:t>
      </w:r>
    </w:p>
    <w:p w14:paraId="5EA540E1" w14:textId="77777777" w:rsidR="00F5307A" w:rsidRPr="00B739DB" w:rsidRDefault="00F5307A" w:rsidP="00ED3C19">
      <w:pPr>
        <w:pStyle w:val="TexteCourant"/>
        <w:numPr>
          <w:ilvl w:val="0"/>
          <w:numId w:val="24"/>
        </w:numPr>
        <w:spacing w:after="60"/>
        <w:rPr>
          <w:b/>
          <w:bCs/>
          <w:i/>
          <w:iCs/>
        </w:rPr>
      </w:pPr>
      <w:r w:rsidRPr="00B739DB">
        <w:rPr>
          <w:b/>
          <w:bCs/>
          <w:i/>
          <w:iCs/>
        </w:rPr>
        <w:t>Cas des extensions</w:t>
      </w:r>
      <w:r w:rsidRPr="00B739DB">
        <w:rPr>
          <w:rFonts w:ascii="Calibri" w:hAnsi="Calibri" w:cs="Calibri"/>
          <w:b/>
          <w:bCs/>
          <w:i/>
          <w:iCs/>
        </w:rPr>
        <w:t> </w:t>
      </w:r>
      <w:r w:rsidRPr="00B739DB">
        <w:rPr>
          <w:b/>
          <w:bCs/>
          <w:i/>
          <w:iCs/>
        </w:rPr>
        <w:t xml:space="preserve">: </w:t>
      </w:r>
    </w:p>
    <w:p w14:paraId="04B6D7E0" w14:textId="77777777" w:rsidR="00F5307A" w:rsidRPr="00B739DB" w:rsidRDefault="00F5307A" w:rsidP="00F5307A">
      <w:pPr>
        <w:pStyle w:val="TexteCourant"/>
        <w:rPr>
          <w:i/>
          <w:iCs/>
        </w:rPr>
      </w:pPr>
      <w:r w:rsidRPr="00B739DB">
        <w:rPr>
          <w:i/>
          <w:iCs/>
        </w:rPr>
        <w:t xml:space="preserve">La quantité annuelle prévisionnelle d’énergie renouvelable ou de récupération supplémentaire injectée dans le réseau de chaleur est de  </w:t>
      </w:r>
      <w:r w:rsidRPr="00B739DB">
        <w:rPr>
          <w:rFonts w:ascii="Calibri" w:hAnsi="Calibri" w:cs="Calibri"/>
          <w:i/>
          <w:iCs/>
        </w:rPr>
        <w:t> </w:t>
      </w:r>
      <w:r w:rsidRPr="00B739DB">
        <w:rPr>
          <w:i/>
          <w:iCs/>
        </w:rPr>
        <w:t xml:space="preserve">: ….. MWh EnR&amp;R </w:t>
      </w:r>
    </w:p>
    <w:p w14:paraId="75846192" w14:textId="77777777" w:rsidR="00F5307A" w:rsidRPr="00837324" w:rsidRDefault="00F5307A" w:rsidP="008F259D">
      <w:pPr>
        <w:pStyle w:val="TexteCourant"/>
        <w:rPr>
          <w:i/>
          <w:iCs/>
        </w:rPr>
      </w:pPr>
      <w:r w:rsidRPr="00B739DB">
        <w:rPr>
          <w:i/>
          <w:iCs/>
        </w:rPr>
        <w:t xml:space="preserve">Insérer le tableau </w:t>
      </w:r>
      <w:r>
        <w:rPr>
          <w:i/>
          <w:iCs/>
        </w:rPr>
        <w:t>1</w:t>
      </w:r>
      <w:r w:rsidRPr="00B739DB">
        <w:rPr>
          <w:i/>
          <w:iCs/>
        </w:rPr>
        <w:t xml:space="preserve"> «</w:t>
      </w:r>
      <w:r w:rsidRPr="00B739DB">
        <w:rPr>
          <w:rFonts w:ascii="Calibri" w:hAnsi="Calibri" w:cs="Calibri"/>
          <w:i/>
          <w:iCs/>
        </w:rPr>
        <w:t> </w:t>
      </w:r>
      <w:r>
        <w:rPr>
          <w:i/>
          <w:iCs/>
        </w:rPr>
        <w:t xml:space="preserve">Description Prod RC </w:t>
      </w:r>
      <w:r w:rsidRPr="00B739DB">
        <w:rPr>
          <w:rFonts w:cs="Marianne Light"/>
          <w:i/>
          <w:iCs/>
        </w:rPr>
        <w:t>»</w:t>
      </w:r>
      <w:r w:rsidRPr="00B739DB">
        <w:rPr>
          <w:rFonts w:ascii="Calibri" w:hAnsi="Calibri" w:cs="Calibri"/>
          <w:i/>
          <w:iCs/>
        </w:rPr>
        <w:t> </w:t>
      </w:r>
      <w:r w:rsidRPr="00B739DB">
        <w:rPr>
          <w:i/>
          <w:iCs/>
        </w:rPr>
        <w:t>disponible dans le VT au format excel</w:t>
      </w:r>
      <w:r>
        <w:rPr>
          <w:rFonts w:ascii="Calibri" w:hAnsi="Calibri" w:cs="Calibri"/>
          <w:i/>
          <w:iCs/>
        </w:rPr>
        <w:t> </w:t>
      </w:r>
    </w:p>
    <w:p w14:paraId="72A01CE4" w14:textId="77777777" w:rsidR="00F5307A" w:rsidRDefault="00F5307A" w:rsidP="008F259D">
      <w:pPr>
        <w:pStyle w:val="TexteCourant"/>
        <w:rPr>
          <w:i/>
          <w:iCs/>
        </w:rPr>
      </w:pPr>
      <w:r w:rsidRPr="00B739DB">
        <w:rPr>
          <w:i/>
          <w:iCs/>
        </w:rPr>
        <w:t>Insérer la courbe monotone avec identification de la couverture base EnR et appoint, ainsi que les différentes unités de production</w:t>
      </w:r>
      <w:r>
        <w:rPr>
          <w:i/>
          <w:iCs/>
        </w:rPr>
        <w:t xml:space="preserve"> (cas d’une extension</w:t>
      </w:r>
      <w:r>
        <w:rPr>
          <w:rFonts w:ascii="Calibri" w:hAnsi="Calibri" w:cs="Calibri"/>
          <w:i/>
          <w:iCs/>
        </w:rPr>
        <w:t> </w:t>
      </w:r>
      <w:r>
        <w:rPr>
          <w:i/>
          <w:iCs/>
        </w:rPr>
        <w:t>: insérer les courbes avant et après projet)</w:t>
      </w:r>
    </w:p>
    <w:p w14:paraId="20DC6BD3" w14:textId="1038D50F" w:rsidR="007F67FF" w:rsidRPr="000D5D4D" w:rsidRDefault="007F67FF" w:rsidP="673AAA73">
      <w:pPr>
        <w:pStyle w:val="TexteCourant"/>
        <w:numPr>
          <w:ilvl w:val="0"/>
          <w:numId w:val="24"/>
        </w:numPr>
        <w:spacing w:after="60"/>
        <w:rPr>
          <w:b/>
          <w:bCs/>
          <w:i/>
          <w:iCs/>
        </w:rPr>
      </w:pPr>
      <w:r w:rsidRPr="673AAA73">
        <w:rPr>
          <w:b/>
          <w:bCs/>
          <w:i/>
          <w:iCs/>
        </w:rPr>
        <w:t>Part de verdissement du réseau</w:t>
      </w:r>
      <w:r w:rsidRPr="673AAA73">
        <w:rPr>
          <w:rFonts w:ascii="Calibri" w:hAnsi="Calibri" w:cs="Calibri"/>
          <w:b/>
          <w:bCs/>
          <w:i/>
          <w:iCs/>
        </w:rPr>
        <w:t> </w:t>
      </w:r>
      <w:r w:rsidRPr="673AAA73">
        <w:rPr>
          <w:b/>
          <w:bCs/>
          <w:i/>
          <w:iCs/>
        </w:rPr>
        <w:t>dans le cas d’une extension</w:t>
      </w:r>
      <w:r w:rsidR="50B6E97C" w:rsidRPr="673AAA73">
        <w:rPr>
          <w:b/>
          <w:bCs/>
          <w:i/>
          <w:iCs/>
        </w:rPr>
        <w:t xml:space="preserve"> </w:t>
      </w:r>
      <w:r w:rsidRPr="673AAA73">
        <w:rPr>
          <w:b/>
          <w:bCs/>
          <w:i/>
          <w:iCs/>
          <w:vertAlign w:val="superscript"/>
        </w:rPr>
        <w:footnoteReference w:id="7"/>
      </w:r>
      <w:r w:rsidRPr="673AAA73">
        <w:rPr>
          <w:b/>
          <w:bCs/>
          <w:i/>
          <w:iCs/>
        </w:rPr>
        <w:t xml:space="preserve"> :</w:t>
      </w:r>
    </w:p>
    <w:p w14:paraId="43214F06" w14:textId="056CB557" w:rsidR="007F67FF" w:rsidRPr="00580F2C" w:rsidRDefault="007F67FF" w:rsidP="007F67FF">
      <w:pPr>
        <w:pStyle w:val="TexteCourant"/>
        <w:rPr>
          <w:rFonts w:cs="Marianne Light"/>
          <w:i/>
          <w:iCs/>
        </w:rPr>
      </w:pPr>
      <w:r w:rsidRPr="00580F2C">
        <w:rPr>
          <w:i/>
          <w:iCs/>
        </w:rPr>
        <w:t>Les «</w:t>
      </w:r>
      <w:r w:rsidRPr="00580F2C">
        <w:rPr>
          <w:rFonts w:ascii="Calibri" w:hAnsi="Calibri" w:cs="Calibri"/>
          <w:i/>
          <w:iCs/>
        </w:rPr>
        <w:t> </w:t>
      </w:r>
      <w:r w:rsidRPr="00580F2C">
        <w:rPr>
          <w:i/>
          <w:iCs/>
        </w:rPr>
        <w:t>MWh de verdissement</w:t>
      </w:r>
      <w:r w:rsidRPr="00580F2C">
        <w:rPr>
          <w:rFonts w:ascii="Calibri" w:hAnsi="Calibri" w:cs="Calibri"/>
          <w:i/>
          <w:iCs/>
        </w:rPr>
        <w:t> </w:t>
      </w:r>
      <w:r w:rsidRPr="00580F2C">
        <w:rPr>
          <w:rFonts w:cs="Marianne Light"/>
          <w:i/>
          <w:iCs/>
        </w:rPr>
        <w:t>» désignent la part de la nouvelle production d’EnR&amp;R qui dépasse les besoins de l’extension et concourent à «</w:t>
      </w:r>
      <w:r w:rsidRPr="00580F2C">
        <w:rPr>
          <w:rFonts w:ascii="Calibri" w:hAnsi="Calibri" w:cs="Calibri"/>
          <w:i/>
          <w:iCs/>
        </w:rPr>
        <w:t> </w:t>
      </w:r>
      <w:r w:rsidRPr="00580F2C">
        <w:rPr>
          <w:rFonts w:cs="Marianne Light"/>
          <w:i/>
          <w:iCs/>
        </w:rPr>
        <w:t>verdir</w:t>
      </w:r>
      <w:r w:rsidRPr="00580F2C">
        <w:rPr>
          <w:rFonts w:ascii="Calibri" w:hAnsi="Calibri" w:cs="Calibri"/>
          <w:i/>
          <w:iCs/>
        </w:rPr>
        <w:t> </w:t>
      </w:r>
      <w:r w:rsidRPr="00580F2C">
        <w:rPr>
          <w:rFonts w:cs="Marianne Light"/>
          <w:i/>
          <w:iCs/>
        </w:rPr>
        <w:t>» le réseau existant (substitution d</w:t>
      </w:r>
      <w:r w:rsidR="00740CB7">
        <w:rPr>
          <w:rFonts w:cs="Marianne Light"/>
          <w:i/>
          <w:iCs/>
        </w:rPr>
        <w:t xml:space="preserve">’énergie fossile </w:t>
      </w:r>
      <w:r w:rsidRPr="00580F2C">
        <w:rPr>
          <w:rFonts w:cs="Marianne Light"/>
          <w:i/>
          <w:iCs/>
        </w:rPr>
        <w:t>par des EnR&amp;R).</w:t>
      </w:r>
    </w:p>
    <w:p w14:paraId="6FE17D0E" w14:textId="77777777" w:rsidR="007F67FF" w:rsidRDefault="007F67FF" w:rsidP="007F67FF">
      <w:pPr>
        <w:pStyle w:val="TexteCourant"/>
        <w:rPr>
          <w:i/>
          <w:iCs/>
        </w:rPr>
      </w:pPr>
      <w:r>
        <w:rPr>
          <w:i/>
          <w:iCs/>
        </w:rPr>
        <w:t>Calculer cette part via la formule suivante</w:t>
      </w:r>
      <w:r>
        <w:rPr>
          <w:rFonts w:ascii="Calibri" w:hAnsi="Calibri" w:cs="Calibri"/>
          <w:i/>
          <w:iCs/>
        </w:rPr>
        <w:t> </w:t>
      </w:r>
      <w:r>
        <w:rPr>
          <w:i/>
          <w:iCs/>
        </w:rPr>
        <w:t>:</w:t>
      </w:r>
    </w:p>
    <w:p w14:paraId="38878729" w14:textId="77777777" w:rsidR="007F67FF" w:rsidRDefault="007F67FF" w:rsidP="007F67FF">
      <w:pPr>
        <w:pStyle w:val="TexteCourant"/>
        <w:rPr>
          <w:i/>
          <w:iCs/>
          <w:sz w:val="28"/>
          <w:szCs w:val="28"/>
        </w:rPr>
      </w:pPr>
      <w:r>
        <w:rPr>
          <w:i/>
          <w:iCs/>
        </w:rPr>
        <w:t xml:space="preserve">Part de verdissement </w:t>
      </w:r>
      <m:oMath>
        <m:r>
          <m:rPr>
            <m:sty m:val="p"/>
          </m:rPr>
          <w:rPr>
            <w:rFonts w:ascii="Cambria Math" w:hAnsi="Cambria Math" w:cs="Cambria Math"/>
            <w:sz w:val="28"/>
            <w:szCs w:val="28"/>
          </w:rPr>
          <m:t>=</m:t>
        </m:r>
        <m:f>
          <m:fPr>
            <m:ctrlPr>
              <w:rPr>
                <w:rFonts w:ascii="Cambria Math" w:hAnsi="Cambria Math"/>
                <w:iCs/>
                <w:sz w:val="28"/>
                <w:szCs w:val="28"/>
              </w:rPr>
            </m:ctrlPr>
          </m:fPr>
          <m:num>
            <m:r>
              <m:rPr>
                <m:sty m:val="p"/>
              </m:rPr>
              <w:rPr>
                <w:rFonts w:ascii="Cambria Math" w:hAnsi="Cambria Math" w:cs="Cambria Math"/>
                <w:sz w:val="28"/>
                <w:szCs w:val="28"/>
              </w:rPr>
              <m:t>MWh EnR&amp;R de verdissement</m:t>
            </m:r>
          </m:num>
          <m:den>
            <m:r>
              <m:rPr>
                <m:sty m:val="p"/>
              </m:rPr>
              <w:rPr>
                <w:rFonts w:ascii="Cambria Math" w:hAnsi="Cambria Math" w:cs="Cambria Math"/>
                <w:sz w:val="28"/>
                <w:szCs w:val="28"/>
              </w:rPr>
              <m:t>MWh EnR&amp;R supplémentaires injectés</m:t>
            </m:r>
          </m:den>
        </m:f>
      </m:oMath>
    </w:p>
    <w:p w14:paraId="4258FA26" w14:textId="77777777" w:rsidR="007F67FF" w:rsidRPr="00580F2C" w:rsidRDefault="007F67FF" w:rsidP="007F67FF">
      <w:pPr>
        <w:pStyle w:val="TexteCourant"/>
        <w:rPr>
          <w:i/>
          <w:iCs/>
        </w:rPr>
      </w:pPr>
      <w:r>
        <w:rPr>
          <w:i/>
          <w:iCs/>
        </w:rPr>
        <w:t>a</w:t>
      </w:r>
      <w:r w:rsidRPr="00580F2C">
        <w:rPr>
          <w:i/>
          <w:iCs/>
        </w:rPr>
        <w:t>vec</w:t>
      </w:r>
      <w:r w:rsidRPr="00580F2C">
        <w:rPr>
          <w:rFonts w:ascii="Calibri" w:hAnsi="Calibri" w:cs="Calibri"/>
          <w:i/>
          <w:iCs/>
        </w:rPr>
        <w:t> </w:t>
      </w:r>
      <w:r w:rsidRPr="00580F2C">
        <w:rPr>
          <w:i/>
          <w:iCs/>
        </w:rPr>
        <w:t>:</w:t>
      </w:r>
    </w:p>
    <w:p w14:paraId="6A815DDE" w14:textId="77777777" w:rsidR="007F67FF" w:rsidRPr="000D5D4D" w:rsidRDefault="007F67FF" w:rsidP="007F67FF">
      <w:pPr>
        <w:pStyle w:val="TexteCourant"/>
        <w:rPr>
          <w:i/>
          <w:iCs/>
        </w:rPr>
      </w:pPr>
      <w:r w:rsidRPr="000D5D4D">
        <w:rPr>
          <w:i/>
          <w:iCs/>
        </w:rPr>
        <w:t>MWh EnR</w:t>
      </w:r>
      <w:r>
        <w:rPr>
          <w:i/>
          <w:iCs/>
        </w:rPr>
        <w:t>&amp;R</w:t>
      </w:r>
      <w:r w:rsidRPr="000D5D4D">
        <w:rPr>
          <w:i/>
          <w:iCs/>
        </w:rPr>
        <w:t xml:space="preserve"> de verdissement = MWh EnR</w:t>
      </w:r>
      <w:r>
        <w:rPr>
          <w:i/>
          <w:iCs/>
        </w:rPr>
        <w:t>&amp;R</w:t>
      </w:r>
      <w:r w:rsidRPr="000D5D4D">
        <w:rPr>
          <w:i/>
          <w:iCs/>
        </w:rPr>
        <w:t xml:space="preserve"> supp</w:t>
      </w:r>
      <w:r>
        <w:rPr>
          <w:i/>
          <w:iCs/>
        </w:rPr>
        <w:t>lémentaires</w:t>
      </w:r>
      <w:r w:rsidRPr="000D5D4D">
        <w:rPr>
          <w:i/>
          <w:iCs/>
        </w:rPr>
        <w:t xml:space="preserve"> </w:t>
      </w:r>
      <w:r>
        <w:rPr>
          <w:i/>
          <w:iCs/>
        </w:rPr>
        <w:t xml:space="preserve">injectés </w:t>
      </w:r>
      <w:r w:rsidRPr="000D5D4D">
        <w:rPr>
          <w:i/>
          <w:iCs/>
        </w:rPr>
        <w:t>–</w:t>
      </w:r>
      <w:r>
        <w:rPr>
          <w:i/>
          <w:iCs/>
        </w:rPr>
        <w:t xml:space="preserve"> t</w:t>
      </w:r>
      <w:r w:rsidRPr="000D5D4D">
        <w:rPr>
          <w:i/>
          <w:iCs/>
        </w:rPr>
        <w:t>aux EnR</w:t>
      </w:r>
      <w:r>
        <w:rPr>
          <w:i/>
          <w:iCs/>
        </w:rPr>
        <w:t>&amp;R du réseau après extension</w:t>
      </w:r>
      <w:r w:rsidRPr="000D5D4D">
        <w:rPr>
          <w:i/>
          <w:iCs/>
        </w:rPr>
        <w:t xml:space="preserve"> x MWh supp</w:t>
      </w:r>
      <w:r>
        <w:rPr>
          <w:i/>
          <w:iCs/>
        </w:rPr>
        <w:t>lémentaires</w:t>
      </w:r>
      <w:r w:rsidRPr="000D5D4D">
        <w:rPr>
          <w:i/>
          <w:iCs/>
        </w:rPr>
        <w:t xml:space="preserve"> </w:t>
      </w:r>
      <w:r>
        <w:rPr>
          <w:i/>
          <w:iCs/>
        </w:rPr>
        <w:t>injectés</w:t>
      </w:r>
      <w:r w:rsidRPr="000D5D4D">
        <w:rPr>
          <w:i/>
          <w:iCs/>
        </w:rPr>
        <w:t>.</w:t>
      </w:r>
    </w:p>
    <w:p w14:paraId="71C6F864" w14:textId="77777777" w:rsidR="007F67FF" w:rsidRDefault="007F67FF" w:rsidP="007F67FF">
      <w:pPr>
        <w:pStyle w:val="TexteCourant"/>
        <w:rPr>
          <w:i/>
          <w:iCs/>
        </w:rPr>
      </w:pPr>
    </w:p>
    <w:p w14:paraId="29A2DF05" w14:textId="659067A1" w:rsidR="005B5FE4" w:rsidRDefault="005B5FE4" w:rsidP="005B5FE4">
      <w:pPr>
        <w:pStyle w:val="Titre2"/>
        <w:spacing w:before="120"/>
      </w:pPr>
      <w:bookmarkStart w:id="203" w:name="_Toc216865617"/>
      <w:bookmarkStart w:id="204" w:name="_Toc216865642"/>
      <w:r>
        <w:t>Financement et prix de la chaleur avant et après opération</w:t>
      </w:r>
      <w:bookmarkEnd w:id="203"/>
      <w:bookmarkEnd w:id="204"/>
      <w:r>
        <w:t xml:space="preserve"> </w:t>
      </w:r>
      <w:bookmarkStart w:id="205" w:name="_Toc85723301"/>
      <w:bookmarkStart w:id="206" w:name="_Toc122339900"/>
      <w:bookmarkStart w:id="207" w:name="_Toc122339957"/>
      <w:bookmarkStart w:id="208" w:name="_Toc122340624"/>
      <w:bookmarkStart w:id="209" w:name="_Toc188272617"/>
      <w:bookmarkStart w:id="210" w:name="_Toc188272698"/>
      <w:bookmarkStart w:id="211" w:name="_Toc188272753"/>
      <w:bookmarkStart w:id="212" w:name="_Toc188273093"/>
      <w:bookmarkStart w:id="213" w:name="_Toc199769324"/>
      <w:bookmarkStart w:id="214" w:name="_Toc210049429"/>
      <w:bookmarkStart w:id="215" w:name="_Toc211349760"/>
      <w:bookmarkEnd w:id="199"/>
      <w:bookmarkEnd w:id="200"/>
    </w:p>
    <w:bookmarkEnd w:id="205"/>
    <w:bookmarkEnd w:id="206"/>
    <w:bookmarkEnd w:id="207"/>
    <w:bookmarkEnd w:id="208"/>
    <w:bookmarkEnd w:id="209"/>
    <w:bookmarkEnd w:id="210"/>
    <w:bookmarkEnd w:id="211"/>
    <w:bookmarkEnd w:id="212"/>
    <w:bookmarkEnd w:id="213"/>
    <w:bookmarkEnd w:id="214"/>
    <w:bookmarkEnd w:id="215"/>
    <w:p w14:paraId="3852D0C6" w14:textId="6DAB13C4" w:rsidR="007B465D" w:rsidRPr="005B5FE4" w:rsidRDefault="007B465D" w:rsidP="005B5FE4">
      <w:pPr>
        <w:pStyle w:val="TexteCourant"/>
      </w:pPr>
      <w:r w:rsidRPr="005B5FE4">
        <w:t xml:space="preserve">Tous les tarifs doivent tenir compte des recommandations de l'ADEME concernant le prix </w:t>
      </w:r>
      <w:r w:rsidR="00527A98" w:rsidRPr="005B5FE4">
        <w:t>d’achat</w:t>
      </w:r>
      <w:r w:rsidRPr="005B5FE4">
        <w:t xml:space="preserve"> du gaz (</w:t>
      </w:r>
      <w:r w:rsidR="00527A98" w:rsidRPr="005B5FE4">
        <w:t>afin d’en estimer son « prix complet »</w:t>
      </w:r>
      <w:r w:rsidRPr="005B5FE4">
        <w:t>) : voir exemple ci-</w:t>
      </w:r>
      <w:r w:rsidR="001053D2" w:rsidRPr="005B5FE4">
        <w:t>dessous</w:t>
      </w:r>
      <w:r w:rsidRPr="005B5FE4">
        <w:t xml:space="preserve"> pour </w:t>
      </w:r>
      <w:r w:rsidR="1D6E08CD" w:rsidRPr="005B5FE4">
        <w:t>202</w:t>
      </w:r>
      <w:r w:rsidR="005B5FE4">
        <w:t>6</w:t>
      </w:r>
      <w:r w:rsidRPr="005B5FE4">
        <w:t>.</w:t>
      </w:r>
    </w:p>
    <w:p w14:paraId="06D442D4" w14:textId="3EB13DA2" w:rsidR="34EBF026" w:rsidRDefault="34EBF026" w:rsidP="005B5FE4">
      <w:pPr>
        <w:spacing w:after="0"/>
        <w:ind w:hanging="567"/>
      </w:pPr>
      <w:r>
        <w:rPr>
          <w:noProof/>
        </w:rPr>
        <w:drawing>
          <wp:inline distT="0" distB="0" distL="0" distR="0" wp14:anchorId="2DBCF119" wp14:editId="0C4AD47C">
            <wp:extent cx="6195802" cy="2160850"/>
            <wp:effectExtent l="0" t="0" r="0" b="0"/>
            <wp:docPr id="15261051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05110" name="Picture 1526105110"/>
                    <pic:cNvPicPr/>
                  </pic:nvPicPr>
                  <pic:blipFill>
                    <a:blip r:embed="rId13">
                      <a:extLst>
                        <a:ext uri="{28A0092B-C50C-407E-A947-70E740481C1C}">
                          <a14:useLocalDpi xmlns:a14="http://schemas.microsoft.com/office/drawing/2010/main"/>
                        </a:ext>
                      </a:extLst>
                    </a:blip>
                    <a:stretch>
                      <a:fillRect/>
                    </a:stretch>
                  </pic:blipFill>
                  <pic:spPr>
                    <a:xfrm>
                      <a:off x="0" y="0"/>
                      <a:ext cx="6207008" cy="2164758"/>
                    </a:xfrm>
                    <a:prstGeom prst="rect">
                      <a:avLst/>
                    </a:prstGeom>
                  </pic:spPr>
                </pic:pic>
              </a:graphicData>
            </a:graphic>
          </wp:inline>
        </w:drawing>
      </w:r>
    </w:p>
    <w:p w14:paraId="5B875334" w14:textId="573ED139" w:rsidR="7B6538A2" w:rsidRDefault="7B6538A2" w:rsidP="7B6538A2">
      <w:pPr>
        <w:ind w:hanging="426"/>
        <w:rPr>
          <w:lang w:eastAsia="en-US"/>
        </w:rPr>
      </w:pPr>
    </w:p>
    <w:p w14:paraId="29036F2D" w14:textId="77777777" w:rsidR="008D317E" w:rsidRPr="00E845C0" w:rsidRDefault="008D317E" w:rsidP="008D317E">
      <w:pPr>
        <w:pStyle w:val="TexteCourant"/>
        <w:rPr>
          <w:rFonts w:ascii="Calibri" w:hAnsi="Calibri" w:cs="Times New Roman"/>
          <w:b/>
          <w:bCs/>
          <w:sz w:val="28"/>
          <w:szCs w:val="28"/>
          <w:u w:val="single"/>
        </w:rPr>
      </w:pPr>
      <w:bookmarkStart w:id="216" w:name="_Hlk177629174"/>
      <w:r w:rsidRPr="00E845C0">
        <w:rPr>
          <w:rFonts w:ascii="Calibri" w:hAnsi="Calibri" w:cs="Times New Roman"/>
          <w:b/>
          <w:bCs/>
          <w:sz w:val="28"/>
          <w:szCs w:val="28"/>
          <w:u w:val="single"/>
        </w:rPr>
        <w:t>Dans tous les cas (création ou extension) :</w:t>
      </w:r>
    </w:p>
    <w:p w14:paraId="03CCE1D3" w14:textId="29E632CF" w:rsidR="008D317E" w:rsidRDefault="008D317E" w:rsidP="008D317E">
      <w:pPr>
        <w:pStyle w:val="Paragraphedeliste"/>
        <w:numPr>
          <w:ilvl w:val="0"/>
          <w:numId w:val="24"/>
        </w:numPr>
        <w:shd w:val="clear" w:color="auto" w:fill="FFFFFF" w:themeFill="background1"/>
        <w:spacing w:before="120" w:after="60"/>
        <w:rPr>
          <w:rFonts w:ascii="Marianne Light" w:hAnsi="Marianne Light"/>
          <w:bCs/>
          <w:i/>
          <w:sz w:val="18"/>
          <w:szCs w:val="18"/>
        </w:rPr>
      </w:pPr>
      <w:r w:rsidRPr="00827B53">
        <w:rPr>
          <w:rFonts w:ascii="Marianne Light" w:hAnsi="Marianne Light"/>
          <w:bCs/>
          <w:i/>
          <w:sz w:val="18"/>
          <w:szCs w:val="18"/>
        </w:rPr>
        <w:t>Préciser le prix actuel de la chaleur pour les prospects les plus structurants</w:t>
      </w:r>
      <w:r>
        <w:rPr>
          <w:rFonts w:ascii="Marianne Light" w:hAnsi="Marianne Light"/>
          <w:bCs/>
          <w:i/>
          <w:sz w:val="18"/>
          <w:szCs w:val="18"/>
        </w:rPr>
        <w:t xml:space="preserve"> (au moins 4)</w:t>
      </w:r>
      <w:r w:rsidRPr="00827B53">
        <w:rPr>
          <w:rFonts w:ascii="Marianne Light" w:hAnsi="Marianne Light"/>
          <w:bCs/>
          <w:i/>
          <w:sz w:val="18"/>
          <w:szCs w:val="18"/>
        </w:rPr>
        <w:t>, non encore raccordés au réseau</w:t>
      </w:r>
      <w:r>
        <w:rPr>
          <w:rFonts w:ascii="Marianne Light" w:hAnsi="Marianne Light"/>
          <w:bCs/>
          <w:i/>
          <w:sz w:val="18"/>
          <w:szCs w:val="18"/>
        </w:rPr>
        <w:t xml:space="preserve">, </w:t>
      </w:r>
      <w:r w:rsidRPr="00827B53">
        <w:rPr>
          <w:rFonts w:ascii="Marianne Light" w:hAnsi="Marianne Light"/>
          <w:bCs/>
          <w:i/>
          <w:sz w:val="18"/>
          <w:szCs w:val="18"/>
        </w:rPr>
        <w:t>c’est-à-dire ceux chauffés au gaz</w:t>
      </w:r>
      <w:r>
        <w:rPr>
          <w:rFonts w:ascii="Marianne Light" w:hAnsi="Marianne Light"/>
          <w:bCs/>
          <w:i/>
          <w:sz w:val="18"/>
          <w:szCs w:val="18"/>
        </w:rPr>
        <w:t xml:space="preserve">, </w:t>
      </w:r>
      <w:r w:rsidRPr="00827B53">
        <w:rPr>
          <w:rFonts w:ascii="Marianne Light" w:hAnsi="Marianne Light"/>
          <w:bCs/>
          <w:i/>
          <w:sz w:val="18"/>
          <w:szCs w:val="18"/>
        </w:rPr>
        <w:t>à l’électricité</w:t>
      </w:r>
      <w:r>
        <w:rPr>
          <w:rFonts w:ascii="Marianne Light" w:hAnsi="Marianne Light"/>
          <w:bCs/>
          <w:i/>
          <w:sz w:val="18"/>
          <w:szCs w:val="18"/>
        </w:rPr>
        <w:t xml:space="preserve"> ou autre, en tenant compte des recommandations de l’ADEME pour le tarif du chauffage au gaz (se renseigner auprès de la DR).</w:t>
      </w:r>
    </w:p>
    <w:p w14:paraId="2BC9F13B" w14:textId="77777777" w:rsidR="008D317E" w:rsidRPr="00827B53" w:rsidRDefault="008D317E" w:rsidP="008D317E">
      <w:pPr>
        <w:pStyle w:val="Paragraphedeliste"/>
        <w:numPr>
          <w:ilvl w:val="0"/>
          <w:numId w:val="24"/>
        </w:numPr>
        <w:shd w:val="clear" w:color="auto" w:fill="FFFFFF" w:themeFill="background1"/>
        <w:spacing w:before="120" w:after="60"/>
        <w:rPr>
          <w:rFonts w:ascii="Marianne Light" w:hAnsi="Marianne Light"/>
          <w:bCs/>
          <w:i/>
          <w:sz w:val="18"/>
          <w:szCs w:val="18"/>
        </w:rPr>
      </w:pPr>
      <w:r w:rsidRPr="28908AA4">
        <w:rPr>
          <w:rFonts w:ascii="Marianne Light" w:hAnsi="Marianne Light"/>
          <w:i/>
          <w:iCs/>
          <w:sz w:val="18"/>
          <w:szCs w:val="18"/>
        </w:rPr>
        <w:t>Décrire le tarif à l’issue du projet</w:t>
      </w:r>
    </w:p>
    <w:p w14:paraId="7D382A30" w14:textId="77777777" w:rsidR="008D317E" w:rsidRPr="00ED10BD" w:rsidRDefault="008D317E" w:rsidP="008D317E">
      <w:pPr>
        <w:shd w:val="clear" w:color="auto" w:fill="FFFFFF" w:themeFill="background1"/>
        <w:spacing w:before="120" w:after="60"/>
        <w:ind w:firstLine="360"/>
        <w:rPr>
          <w:rFonts w:ascii="Marianne Light" w:hAnsi="Marianne Light"/>
          <w:bCs/>
          <w:i/>
          <w:sz w:val="18"/>
          <w:szCs w:val="18"/>
        </w:rPr>
      </w:pPr>
      <w:r w:rsidRPr="00ED10BD">
        <w:rPr>
          <w:rFonts w:ascii="Marianne Light" w:hAnsi="Marianne Light"/>
          <w:bCs/>
          <w:i/>
          <w:sz w:val="18"/>
          <w:szCs w:val="18"/>
        </w:rPr>
        <w:t>Puissance souscrite totale permettant de calculer le R2 en MWh : XX kW</w:t>
      </w:r>
    </w:p>
    <w:p w14:paraId="6EB777C2" w14:textId="77777777" w:rsidR="008D317E" w:rsidRPr="00ED10BD"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avant opération de (R1+R2) moyen = XXX   € TTC/MWh</w:t>
      </w:r>
    </w:p>
    <w:p w14:paraId="0F7A454A" w14:textId="77777777" w:rsidR="008D317E" w:rsidRPr="00ED10BD"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après opération sans subvention de (R1+R2) moyen = XXX € TTC/MWh</w:t>
      </w:r>
    </w:p>
    <w:p w14:paraId="60C0EC71" w14:textId="682CA9D3" w:rsidR="008D317E"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après opération avec subvention</w:t>
      </w:r>
      <w:r>
        <w:rPr>
          <w:rFonts w:ascii="Marianne Light" w:hAnsi="Marianne Light"/>
          <w:bCs/>
          <w:i/>
          <w:sz w:val="18"/>
          <w:szCs w:val="18"/>
        </w:rPr>
        <w:t xml:space="preserve">, sans CEE, </w:t>
      </w:r>
      <w:r w:rsidRPr="00ED10BD">
        <w:rPr>
          <w:rFonts w:ascii="Marianne Light" w:hAnsi="Marianne Light"/>
          <w:bCs/>
          <w:i/>
          <w:sz w:val="18"/>
          <w:szCs w:val="18"/>
        </w:rPr>
        <w:t>de (R1+R2) moyen = XXX € TTC/MWh</w:t>
      </w:r>
    </w:p>
    <w:p w14:paraId="1FCA2381" w14:textId="77777777" w:rsidR="000E0FB9" w:rsidRDefault="000E0FB9" w:rsidP="000E0FB9">
      <w:pPr>
        <w:shd w:val="clear" w:color="auto" w:fill="FFFFFF" w:themeFill="background1"/>
        <w:spacing w:after="0" w:line="240" w:lineRule="auto"/>
        <w:contextualSpacing/>
        <w:jc w:val="both"/>
        <w:rPr>
          <w:rFonts w:ascii="Marianne Light" w:hAnsi="Marianne Light"/>
          <w:bCs/>
          <w:i/>
          <w:sz w:val="18"/>
          <w:szCs w:val="18"/>
        </w:rPr>
      </w:pPr>
    </w:p>
    <w:p w14:paraId="18C172D2" w14:textId="7EC22D5B" w:rsidR="000E0FB9" w:rsidRDefault="000E0FB9" w:rsidP="000E0FB9">
      <w:pPr>
        <w:shd w:val="clear" w:color="auto" w:fill="FFFFFF" w:themeFill="background1"/>
        <w:spacing w:after="0" w:line="240" w:lineRule="auto"/>
        <w:ind w:left="360"/>
        <w:contextualSpacing/>
        <w:jc w:val="both"/>
        <w:rPr>
          <w:rFonts w:ascii="Marianne Light" w:hAnsi="Marianne Light"/>
          <w:bCs/>
          <w:i/>
          <w:sz w:val="18"/>
          <w:szCs w:val="18"/>
        </w:rPr>
      </w:pPr>
      <w:r>
        <w:rPr>
          <w:rFonts w:ascii="Marianne Light" w:hAnsi="Marianne Light"/>
          <w:bCs/>
          <w:i/>
          <w:sz w:val="18"/>
          <w:szCs w:val="18"/>
        </w:rPr>
        <w:t>Préciser si les CEE ont un impact sur les frais de raccordement uniquement, ou bien aussi (ou seulement) sur le tarif, via une composante tarifaire de type R25 </w:t>
      </w:r>
      <w:r w:rsidR="008C3E89">
        <w:rPr>
          <w:rFonts w:ascii="Marianne Light" w:hAnsi="Marianne Light"/>
          <w:bCs/>
          <w:i/>
          <w:sz w:val="18"/>
          <w:szCs w:val="18"/>
        </w:rPr>
        <w:t xml:space="preserve">ou équivalent </w:t>
      </w:r>
      <w:r>
        <w:rPr>
          <w:rFonts w:ascii="Marianne Light" w:hAnsi="Marianne Light"/>
          <w:bCs/>
          <w:i/>
          <w:sz w:val="18"/>
          <w:szCs w:val="18"/>
        </w:rPr>
        <w:t>; le cas échéant, l’indiquer également ci-dessous :</w:t>
      </w:r>
    </w:p>
    <w:p w14:paraId="643B8C9B" w14:textId="77777777" w:rsidR="008D317E" w:rsidRDefault="008D317E" w:rsidP="008D317E">
      <w:pPr>
        <w:numPr>
          <w:ilvl w:val="0"/>
          <w:numId w:val="46"/>
        </w:numPr>
        <w:shd w:val="clear" w:color="auto" w:fill="FFFFFF" w:themeFill="background1"/>
        <w:spacing w:after="0" w:line="240" w:lineRule="auto"/>
        <w:contextualSpacing/>
        <w:jc w:val="both"/>
        <w:rPr>
          <w:rFonts w:ascii="Marianne Light" w:hAnsi="Marianne Light"/>
          <w:bCs/>
          <w:i/>
          <w:sz w:val="18"/>
          <w:szCs w:val="18"/>
        </w:rPr>
      </w:pPr>
      <w:r>
        <w:rPr>
          <w:rFonts w:ascii="Marianne Light" w:hAnsi="Marianne Light"/>
          <w:bCs/>
          <w:i/>
          <w:sz w:val="18"/>
          <w:szCs w:val="18"/>
        </w:rPr>
        <w:t>Prix</w:t>
      </w:r>
      <w:r w:rsidRPr="00ED10BD">
        <w:rPr>
          <w:rFonts w:ascii="Marianne Light" w:hAnsi="Marianne Light"/>
          <w:bCs/>
          <w:i/>
          <w:sz w:val="18"/>
          <w:szCs w:val="18"/>
        </w:rPr>
        <w:t xml:space="preserve"> après opération avec subvention</w:t>
      </w:r>
      <w:r>
        <w:rPr>
          <w:rFonts w:ascii="Marianne Light" w:hAnsi="Marianne Light"/>
          <w:bCs/>
          <w:i/>
          <w:sz w:val="18"/>
          <w:szCs w:val="18"/>
        </w:rPr>
        <w:t xml:space="preserve"> et</w:t>
      </w:r>
      <w:r w:rsidRPr="00ED10BD">
        <w:rPr>
          <w:rFonts w:ascii="Marianne Light" w:hAnsi="Marianne Light"/>
          <w:bCs/>
          <w:i/>
          <w:sz w:val="18"/>
          <w:szCs w:val="18"/>
        </w:rPr>
        <w:t xml:space="preserve"> </w:t>
      </w:r>
      <w:r>
        <w:rPr>
          <w:rFonts w:ascii="Marianne Light" w:hAnsi="Marianne Light"/>
          <w:bCs/>
          <w:i/>
          <w:sz w:val="18"/>
          <w:szCs w:val="18"/>
        </w:rPr>
        <w:t xml:space="preserve">avec CEE </w:t>
      </w:r>
      <w:r w:rsidRPr="00ED10BD">
        <w:rPr>
          <w:rFonts w:ascii="Marianne Light" w:hAnsi="Marianne Light"/>
          <w:bCs/>
          <w:i/>
          <w:sz w:val="18"/>
          <w:szCs w:val="18"/>
        </w:rPr>
        <w:t>de (R1+R2) moyen = XXX € TTC/MWh</w:t>
      </w:r>
    </w:p>
    <w:p w14:paraId="5B8E032E" w14:textId="77777777" w:rsidR="008D317E" w:rsidRDefault="008D317E" w:rsidP="008D317E">
      <w:pPr>
        <w:pStyle w:val="Paragraphedeliste"/>
        <w:shd w:val="clear" w:color="auto" w:fill="FFFFFF" w:themeFill="background1"/>
        <w:spacing w:before="120" w:after="60"/>
        <w:rPr>
          <w:rFonts w:ascii="Marianne Light" w:hAnsi="Marianne Light"/>
          <w:bCs/>
          <w:i/>
          <w:sz w:val="18"/>
          <w:szCs w:val="18"/>
        </w:rPr>
      </w:pPr>
    </w:p>
    <w:p w14:paraId="721CD2A0" w14:textId="75AAB249" w:rsidR="008D317E" w:rsidRDefault="008D317E" w:rsidP="673AAA73">
      <w:pPr>
        <w:pStyle w:val="TexteCourant"/>
        <w:numPr>
          <w:ilvl w:val="0"/>
          <w:numId w:val="24"/>
        </w:numPr>
        <w:rPr>
          <w:i/>
          <w:iCs/>
          <w:vertAlign w:val="superscript"/>
        </w:rPr>
      </w:pPr>
      <w:r w:rsidRPr="673AAA73">
        <w:rPr>
          <w:i/>
          <w:iCs/>
        </w:rPr>
        <w:t xml:space="preserve">Décrire les modalités envisagées pour une répercussion des investissements et de l’aide </w:t>
      </w:r>
      <w:r w:rsidR="626EDA82" w:rsidRPr="673AAA73">
        <w:rPr>
          <w:i/>
          <w:iCs/>
        </w:rPr>
        <w:t xml:space="preserve">sur </w:t>
      </w:r>
      <w:r w:rsidR="2421D584" w:rsidRPr="673AAA73">
        <w:rPr>
          <w:i/>
          <w:iCs/>
        </w:rPr>
        <w:t>l</w:t>
      </w:r>
      <w:r w:rsidR="11BDBB0F" w:rsidRPr="673AAA73">
        <w:rPr>
          <w:i/>
          <w:iCs/>
        </w:rPr>
        <w:t>’abonné</w:t>
      </w:r>
      <w:r w:rsidRPr="673AAA73">
        <w:rPr>
          <w:i/>
          <w:iCs/>
        </w:rPr>
        <w:t xml:space="preserve"> </w:t>
      </w:r>
      <w:r w:rsidRPr="673AAA73">
        <w:rPr>
          <w:i/>
          <w:iCs/>
          <w:vertAlign w:val="superscript"/>
        </w:rPr>
        <w:footnoteReference w:id="8"/>
      </w:r>
    </w:p>
    <w:p w14:paraId="009A2FED" w14:textId="47C50174" w:rsidR="008D317E" w:rsidRDefault="008D317E" w:rsidP="008D317E">
      <w:pPr>
        <w:pStyle w:val="TexteCourant"/>
        <w:ind w:left="720"/>
        <w:rPr>
          <w:i/>
          <w:iCs/>
        </w:rPr>
      </w:pPr>
      <w:r>
        <w:rPr>
          <w:i/>
          <w:iCs/>
        </w:rPr>
        <w:t xml:space="preserve">En particulier, décrire la formule de calcul de la répercussion des investissements et des aides sur les composantes tarifaires R2 (R24 et R25), de type </w:t>
      </w:r>
      <w:r w:rsidR="396ECC0F" w:rsidRPr="67798EDC">
        <w:rPr>
          <w:i/>
          <w:iCs/>
        </w:rPr>
        <w:t xml:space="preserve">: </w:t>
      </w:r>
      <w:r>
        <w:rPr>
          <w:i/>
          <w:iCs/>
        </w:rPr>
        <w:t>R24 (ou R25) × Puissance × Nombre d’années d’opération</w:t>
      </w:r>
      <w:r>
        <w:rPr>
          <w:rFonts w:ascii="Calibri" w:hAnsi="Calibri" w:cs="Calibri"/>
          <w:i/>
          <w:iCs/>
        </w:rPr>
        <w:t> </w:t>
      </w:r>
      <w:r>
        <w:rPr>
          <w:i/>
          <w:iCs/>
        </w:rPr>
        <w:t>; produire ces explications pour la situation avant projet et après projet.</w:t>
      </w:r>
      <w:r w:rsidR="005B5FE4">
        <w:rPr>
          <w:i/>
          <w:iCs/>
        </w:rPr>
        <w:t xml:space="preserve"> </w:t>
      </w:r>
      <w:r>
        <w:rPr>
          <w:i/>
          <w:iCs/>
        </w:rPr>
        <w:t>Si la répercussion des aides Fonds Chaleur et CEE s’effectue sur une autre composante tarifaire que le R2, le préciser et l’expliquer.</w:t>
      </w:r>
    </w:p>
    <w:p w14:paraId="7FAFFC4F" w14:textId="77777777" w:rsidR="008D317E" w:rsidRPr="00827B53" w:rsidRDefault="008D317E" w:rsidP="008D317E">
      <w:pPr>
        <w:pStyle w:val="Paragraphedeliste"/>
        <w:numPr>
          <w:ilvl w:val="0"/>
          <w:numId w:val="24"/>
        </w:numPr>
        <w:shd w:val="clear" w:color="auto" w:fill="FFFFFF" w:themeFill="background1"/>
        <w:spacing w:before="120" w:after="60"/>
        <w:rPr>
          <w:rFonts w:ascii="Marianne Light" w:hAnsi="Marianne Light"/>
          <w:bCs/>
          <w:i/>
          <w:sz w:val="18"/>
          <w:szCs w:val="18"/>
        </w:rPr>
      </w:pPr>
      <w:r>
        <w:rPr>
          <w:rFonts w:ascii="Marianne Light" w:hAnsi="Marianne Light"/>
          <w:bCs/>
          <w:i/>
          <w:sz w:val="18"/>
          <w:szCs w:val="18"/>
        </w:rPr>
        <w:t>Caractériser et quantifier l’ensemble des CEE envisagés</w:t>
      </w:r>
      <w:r w:rsidRPr="00FE4A20">
        <w:rPr>
          <w:rFonts w:ascii="Marianne Light" w:hAnsi="Marianne Light"/>
          <w:bCs/>
          <w:i/>
          <w:sz w:val="18"/>
          <w:szCs w:val="18"/>
        </w:rPr>
        <w:t xml:space="preserve">, en particulier les CEE </w:t>
      </w:r>
      <w:r>
        <w:rPr>
          <w:rFonts w:ascii="Marianne Light" w:hAnsi="Marianne Light"/>
          <w:bCs/>
          <w:i/>
          <w:sz w:val="18"/>
          <w:szCs w:val="18"/>
        </w:rPr>
        <w:t>«</w:t>
      </w:r>
      <w:r>
        <w:rPr>
          <w:rFonts w:cs="Calibri"/>
          <w:bCs/>
          <w:i/>
          <w:sz w:val="18"/>
          <w:szCs w:val="18"/>
        </w:rPr>
        <w:t> </w:t>
      </w:r>
      <w:r w:rsidRPr="00FE4A20">
        <w:rPr>
          <w:rFonts w:ascii="Marianne Light" w:hAnsi="Marianne Light"/>
          <w:bCs/>
          <w:i/>
          <w:sz w:val="18"/>
          <w:szCs w:val="18"/>
        </w:rPr>
        <w:t>raccordement</w:t>
      </w:r>
      <w:r>
        <w:rPr>
          <w:rFonts w:cs="Calibri"/>
          <w:bCs/>
          <w:i/>
          <w:sz w:val="18"/>
          <w:szCs w:val="18"/>
        </w:rPr>
        <w:t> </w:t>
      </w:r>
      <w:r>
        <w:rPr>
          <w:rFonts w:ascii="Marianne Light" w:hAnsi="Marianne Light" w:cs="Marianne Light"/>
          <w:bCs/>
          <w:i/>
          <w:sz w:val="18"/>
          <w:szCs w:val="18"/>
        </w:rPr>
        <w:t>»</w:t>
      </w:r>
      <w:r>
        <w:rPr>
          <w:rFonts w:ascii="Marianne Light" w:hAnsi="Marianne Light"/>
          <w:bCs/>
          <w:i/>
          <w:sz w:val="18"/>
          <w:szCs w:val="18"/>
        </w:rPr>
        <w:t xml:space="preserve"> et </w:t>
      </w:r>
      <w:r w:rsidRPr="00FE4A20">
        <w:rPr>
          <w:rFonts w:ascii="Marianne Light" w:hAnsi="Marianne Light"/>
          <w:bCs/>
          <w:i/>
          <w:sz w:val="18"/>
          <w:szCs w:val="18"/>
        </w:rPr>
        <w:t>les CEE RES CH 106 et RES CH 107</w:t>
      </w:r>
    </w:p>
    <w:tbl>
      <w:tblPr>
        <w:tblStyle w:val="Grilledutableau"/>
        <w:tblW w:w="8931" w:type="dxa"/>
        <w:tblInd w:w="-147" w:type="dxa"/>
        <w:tblLook w:val="04A0" w:firstRow="1" w:lastRow="0" w:firstColumn="1" w:lastColumn="0" w:noHBand="0" w:noVBand="1"/>
      </w:tblPr>
      <w:tblGrid>
        <w:gridCol w:w="1877"/>
        <w:gridCol w:w="1667"/>
        <w:gridCol w:w="1985"/>
        <w:gridCol w:w="3402"/>
      </w:tblGrid>
      <w:tr w:rsidR="008D317E" w14:paraId="3F5151F6" w14:textId="77777777" w:rsidTr="38059625">
        <w:tc>
          <w:tcPr>
            <w:tcW w:w="1877" w:type="dxa"/>
          </w:tcPr>
          <w:p w14:paraId="1D6F5EDC" w14:textId="77777777" w:rsidR="008D317E" w:rsidRDefault="008D317E" w:rsidP="00572CCA">
            <w:pPr>
              <w:pStyle w:val="Paragraphedeliste"/>
              <w:spacing w:before="120" w:after="60"/>
              <w:ind w:left="0"/>
              <w:rPr>
                <w:rFonts w:ascii="Marianne Light" w:hAnsi="Marianne Light"/>
                <w:bCs/>
                <w:i/>
                <w:sz w:val="18"/>
                <w:szCs w:val="18"/>
              </w:rPr>
            </w:pPr>
            <w:r>
              <w:rPr>
                <w:rFonts w:ascii="Marianne Light" w:hAnsi="Marianne Light"/>
                <w:bCs/>
                <w:i/>
                <w:sz w:val="18"/>
                <w:szCs w:val="18"/>
              </w:rPr>
              <w:t>Fiche CEE standard ou Opération spécifique</w:t>
            </w:r>
          </w:p>
        </w:tc>
        <w:tc>
          <w:tcPr>
            <w:tcW w:w="1667" w:type="dxa"/>
          </w:tcPr>
          <w:p w14:paraId="5496D0A6" w14:textId="77777777" w:rsidR="008D317E" w:rsidRDefault="008D317E" w:rsidP="00572CCA">
            <w:pPr>
              <w:pStyle w:val="Paragraphedeliste"/>
              <w:spacing w:before="120" w:after="60"/>
              <w:ind w:left="0"/>
              <w:rPr>
                <w:rFonts w:ascii="Marianne Light" w:hAnsi="Marianne Light"/>
                <w:bCs/>
                <w:i/>
                <w:sz w:val="18"/>
                <w:szCs w:val="18"/>
              </w:rPr>
            </w:pPr>
            <w:r>
              <w:rPr>
                <w:rFonts w:ascii="Marianne Light" w:hAnsi="Marianne Light"/>
                <w:bCs/>
                <w:i/>
                <w:sz w:val="18"/>
                <w:szCs w:val="18"/>
              </w:rPr>
              <w:t>Volume CEE estimé (MWhcumac)</w:t>
            </w:r>
          </w:p>
        </w:tc>
        <w:tc>
          <w:tcPr>
            <w:tcW w:w="1985" w:type="dxa"/>
          </w:tcPr>
          <w:p w14:paraId="38CF4905" w14:textId="440A502E" w:rsidR="008D317E" w:rsidRDefault="008D317E" w:rsidP="38059625">
            <w:pPr>
              <w:pStyle w:val="Paragraphedeliste"/>
              <w:spacing w:before="120" w:after="60"/>
              <w:ind w:left="0"/>
              <w:rPr>
                <w:rFonts w:ascii="Marianne Light" w:hAnsi="Marianne Light"/>
                <w:i/>
                <w:iCs/>
                <w:sz w:val="18"/>
                <w:szCs w:val="18"/>
              </w:rPr>
            </w:pPr>
            <w:r w:rsidRPr="38059625">
              <w:rPr>
                <w:rFonts w:ascii="Marianne Light" w:hAnsi="Marianne Light"/>
                <w:i/>
                <w:iCs/>
                <w:sz w:val="18"/>
                <w:szCs w:val="18"/>
              </w:rPr>
              <w:t>Montant prévisionnel (</w:t>
            </w:r>
            <w:r w:rsidR="1F92B3C6" w:rsidRPr="38059625">
              <w:rPr>
                <w:rFonts w:ascii="Marianne Light" w:hAnsi="Marianne Light"/>
                <w:i/>
                <w:iCs/>
                <w:sz w:val="18"/>
                <w:szCs w:val="18"/>
              </w:rPr>
              <w:t>a</w:t>
            </w:r>
            <w:r w:rsidR="1F92B3C6" w:rsidRPr="005B5FE4">
              <w:rPr>
                <w:rFonts w:ascii="Marianne Light" w:hAnsi="Marianne Light"/>
                <w:i/>
                <w:iCs/>
                <w:sz w:val="18"/>
                <w:szCs w:val="18"/>
              </w:rPr>
              <w:t>ttendu supérieur ou égal à un prix-plancher</w:t>
            </w:r>
            <w:r w:rsidR="1F92B3C6" w:rsidRPr="38059625">
              <w:rPr>
                <w:rFonts w:ascii="Marianne Light" w:hAnsi="Marianne Light"/>
                <w:i/>
                <w:iCs/>
                <w:sz w:val="18"/>
                <w:szCs w:val="18"/>
              </w:rPr>
              <w:t xml:space="preserve"> </w:t>
            </w:r>
            <w:r w:rsidRPr="38059625">
              <w:rPr>
                <w:rFonts w:ascii="Marianne Light" w:hAnsi="Marianne Light"/>
                <w:i/>
                <w:iCs/>
                <w:sz w:val="18"/>
                <w:szCs w:val="18"/>
              </w:rPr>
              <w:t>de 7,5€/MWh</w:t>
            </w:r>
            <w:r w:rsidR="00E269D5" w:rsidRPr="38059625">
              <w:rPr>
                <w:rFonts w:ascii="Marianne Light" w:hAnsi="Marianne Light"/>
                <w:i/>
                <w:iCs/>
                <w:sz w:val="18"/>
                <w:szCs w:val="18"/>
              </w:rPr>
              <w:t xml:space="preserve"> </w:t>
            </w:r>
            <w:r w:rsidRPr="38059625">
              <w:rPr>
                <w:rFonts w:ascii="Marianne Light" w:hAnsi="Marianne Light"/>
                <w:i/>
                <w:iCs/>
                <w:sz w:val="18"/>
                <w:szCs w:val="18"/>
              </w:rPr>
              <w:t>)</w:t>
            </w:r>
          </w:p>
        </w:tc>
        <w:tc>
          <w:tcPr>
            <w:tcW w:w="3402" w:type="dxa"/>
          </w:tcPr>
          <w:p w14:paraId="0331210F" w14:textId="77777777" w:rsidR="008D317E" w:rsidRDefault="008D317E" w:rsidP="00572CCA">
            <w:pPr>
              <w:pStyle w:val="Paragraphedeliste"/>
              <w:spacing w:before="120" w:after="60"/>
              <w:ind w:left="0"/>
              <w:rPr>
                <w:rFonts w:ascii="Marianne Light" w:hAnsi="Marianne Light"/>
                <w:bCs/>
                <w:i/>
                <w:sz w:val="18"/>
                <w:szCs w:val="18"/>
              </w:rPr>
            </w:pPr>
            <w:r>
              <w:rPr>
                <w:rFonts w:ascii="Marianne Light" w:hAnsi="Marianne Light"/>
                <w:bCs/>
                <w:i/>
                <w:sz w:val="18"/>
                <w:szCs w:val="18"/>
              </w:rPr>
              <w:t>Préciser la nature de la valorisation auprès des abonnés</w:t>
            </w:r>
            <w:r>
              <w:rPr>
                <w:rFonts w:cs="Calibri"/>
                <w:bCs/>
                <w:i/>
                <w:sz w:val="18"/>
                <w:szCs w:val="18"/>
              </w:rPr>
              <w:t> </w:t>
            </w:r>
            <w:r>
              <w:rPr>
                <w:rFonts w:ascii="Marianne Light" w:hAnsi="Marianne Light"/>
                <w:bCs/>
                <w:i/>
                <w:sz w:val="18"/>
                <w:szCs w:val="18"/>
              </w:rPr>
              <w:t>:</w:t>
            </w:r>
          </w:p>
          <w:p w14:paraId="0ECDE091" w14:textId="77777777" w:rsidR="008D317E" w:rsidRDefault="008D317E" w:rsidP="008D317E">
            <w:pPr>
              <w:pStyle w:val="Paragraphedeliste"/>
              <w:numPr>
                <w:ilvl w:val="0"/>
                <w:numId w:val="43"/>
              </w:numPr>
              <w:spacing w:before="120" w:after="60"/>
              <w:ind w:left="172" w:hanging="142"/>
              <w:rPr>
                <w:rFonts w:ascii="Marianne Light" w:hAnsi="Marianne Light"/>
                <w:bCs/>
                <w:i/>
                <w:sz w:val="18"/>
                <w:szCs w:val="18"/>
              </w:rPr>
            </w:pPr>
            <w:r>
              <w:rPr>
                <w:rFonts w:ascii="Marianne Light" w:hAnsi="Marianne Light"/>
                <w:bCs/>
                <w:i/>
                <w:sz w:val="18"/>
                <w:szCs w:val="18"/>
              </w:rPr>
              <w:t>répercussion sur tarif</w:t>
            </w:r>
          </w:p>
          <w:p w14:paraId="0B2CE34A" w14:textId="77777777" w:rsidR="008D317E" w:rsidRDefault="008D317E" w:rsidP="008D317E">
            <w:pPr>
              <w:pStyle w:val="Paragraphedeliste"/>
              <w:numPr>
                <w:ilvl w:val="0"/>
                <w:numId w:val="43"/>
              </w:numPr>
              <w:spacing w:before="120" w:after="60"/>
              <w:ind w:left="172" w:hanging="142"/>
              <w:rPr>
                <w:rFonts w:ascii="Marianne Light" w:hAnsi="Marianne Light"/>
                <w:bCs/>
                <w:i/>
                <w:sz w:val="18"/>
                <w:szCs w:val="18"/>
              </w:rPr>
            </w:pPr>
            <w:r>
              <w:rPr>
                <w:rFonts w:ascii="Marianne Light" w:hAnsi="Marianne Light"/>
                <w:bCs/>
                <w:i/>
                <w:sz w:val="18"/>
                <w:szCs w:val="18"/>
              </w:rPr>
              <w:t>absence de répercussion (recette)</w:t>
            </w:r>
          </w:p>
          <w:p w14:paraId="5418325F" w14:textId="77777777" w:rsidR="008D317E" w:rsidRDefault="008D317E" w:rsidP="008D317E">
            <w:pPr>
              <w:pStyle w:val="Paragraphedeliste"/>
              <w:numPr>
                <w:ilvl w:val="0"/>
                <w:numId w:val="43"/>
              </w:numPr>
              <w:spacing w:before="120" w:after="60"/>
              <w:ind w:left="172" w:hanging="142"/>
              <w:rPr>
                <w:rFonts w:ascii="Marianne Light" w:hAnsi="Marianne Light"/>
                <w:bCs/>
                <w:i/>
                <w:sz w:val="18"/>
                <w:szCs w:val="18"/>
              </w:rPr>
            </w:pPr>
            <w:r>
              <w:rPr>
                <w:rFonts w:ascii="Marianne Light" w:hAnsi="Marianne Light"/>
                <w:bCs/>
                <w:i/>
                <w:sz w:val="18"/>
                <w:szCs w:val="18"/>
              </w:rPr>
              <w:t>autre</w:t>
            </w:r>
          </w:p>
        </w:tc>
      </w:tr>
      <w:tr w:rsidR="008D317E" w14:paraId="33E20B57" w14:textId="77777777" w:rsidTr="38059625">
        <w:tc>
          <w:tcPr>
            <w:tcW w:w="1877" w:type="dxa"/>
          </w:tcPr>
          <w:p w14:paraId="2DC20FFA" w14:textId="77777777" w:rsidR="008D317E" w:rsidRPr="002632AB" w:rsidRDefault="008D317E" w:rsidP="00572CCA">
            <w:pPr>
              <w:pStyle w:val="Paragraphedeliste"/>
              <w:spacing w:before="120" w:after="60"/>
              <w:ind w:left="0"/>
              <w:rPr>
                <w:rFonts w:ascii="Marianne Light" w:hAnsi="Marianne Light"/>
                <w:bCs/>
                <w:i/>
                <w:sz w:val="16"/>
                <w:szCs w:val="16"/>
              </w:rPr>
            </w:pPr>
            <w:r>
              <w:rPr>
                <w:rFonts w:ascii="Marianne Light" w:hAnsi="Marianne Light"/>
                <w:bCs/>
                <w:i/>
                <w:sz w:val="16"/>
                <w:szCs w:val="16"/>
              </w:rPr>
              <w:t xml:space="preserve">CEE Raccordement (ne pas détailler </w:t>
            </w:r>
            <w:r>
              <w:rPr>
                <w:rFonts w:ascii="Marianne Light" w:hAnsi="Marianne Light"/>
                <w:bCs/>
                <w:i/>
                <w:sz w:val="16"/>
                <w:szCs w:val="16"/>
              </w:rPr>
              <w:lastRenderedPageBreak/>
              <w:t>chaque bâtiment, seulement les volumes globaux)</w:t>
            </w:r>
          </w:p>
        </w:tc>
        <w:tc>
          <w:tcPr>
            <w:tcW w:w="1667" w:type="dxa"/>
          </w:tcPr>
          <w:p w14:paraId="08EBB9D9"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985" w:type="dxa"/>
          </w:tcPr>
          <w:p w14:paraId="56456D02"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3402" w:type="dxa"/>
          </w:tcPr>
          <w:p w14:paraId="4073C1E3" w14:textId="77777777" w:rsidR="008D317E" w:rsidRPr="002632AB" w:rsidRDefault="008D317E" w:rsidP="00572CCA">
            <w:pPr>
              <w:pStyle w:val="Paragraphedeliste"/>
              <w:spacing w:before="120" w:after="60"/>
              <w:ind w:left="0"/>
              <w:rPr>
                <w:rFonts w:ascii="Marianne Light" w:hAnsi="Marianne Light"/>
                <w:bCs/>
                <w:i/>
                <w:sz w:val="16"/>
                <w:szCs w:val="16"/>
              </w:rPr>
            </w:pPr>
          </w:p>
        </w:tc>
      </w:tr>
      <w:tr w:rsidR="008D317E" w14:paraId="00114A7F" w14:textId="77777777" w:rsidTr="38059625">
        <w:tc>
          <w:tcPr>
            <w:tcW w:w="1877" w:type="dxa"/>
          </w:tcPr>
          <w:p w14:paraId="01D9D556" w14:textId="77777777" w:rsidR="008D317E" w:rsidRPr="002632AB" w:rsidRDefault="008D317E" w:rsidP="00572CCA">
            <w:pPr>
              <w:pStyle w:val="Paragraphedeliste"/>
              <w:spacing w:before="120" w:after="60"/>
              <w:ind w:left="0"/>
              <w:rPr>
                <w:rFonts w:ascii="Marianne Light" w:hAnsi="Marianne Light"/>
                <w:bCs/>
                <w:i/>
                <w:sz w:val="16"/>
                <w:szCs w:val="16"/>
              </w:rPr>
            </w:pPr>
            <w:r w:rsidRPr="006D412C">
              <w:rPr>
                <w:rFonts w:ascii="Marianne Light" w:hAnsi="Marianne Light"/>
                <w:bCs/>
                <w:i/>
                <w:sz w:val="16"/>
                <w:szCs w:val="16"/>
              </w:rPr>
              <w:t>CEE opération spécifique chaufferie biomasse</w:t>
            </w:r>
          </w:p>
        </w:tc>
        <w:tc>
          <w:tcPr>
            <w:tcW w:w="1667" w:type="dxa"/>
          </w:tcPr>
          <w:p w14:paraId="1CD9F7B8"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985" w:type="dxa"/>
          </w:tcPr>
          <w:p w14:paraId="71011F84"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3402" w:type="dxa"/>
          </w:tcPr>
          <w:p w14:paraId="5322FB58" w14:textId="77777777" w:rsidR="008D317E" w:rsidRPr="002632AB" w:rsidRDefault="008D317E" w:rsidP="00572CCA">
            <w:pPr>
              <w:pStyle w:val="Paragraphedeliste"/>
              <w:spacing w:before="120" w:after="60"/>
              <w:ind w:left="0"/>
              <w:rPr>
                <w:rFonts w:ascii="Marianne Light" w:hAnsi="Marianne Light"/>
                <w:bCs/>
                <w:i/>
                <w:sz w:val="16"/>
                <w:szCs w:val="16"/>
              </w:rPr>
            </w:pPr>
          </w:p>
        </w:tc>
      </w:tr>
      <w:tr w:rsidR="008D317E" w14:paraId="630C86A9" w14:textId="77777777" w:rsidTr="38059625">
        <w:tc>
          <w:tcPr>
            <w:tcW w:w="1877" w:type="dxa"/>
          </w:tcPr>
          <w:p w14:paraId="3263905A"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667" w:type="dxa"/>
          </w:tcPr>
          <w:p w14:paraId="30A5989A"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1985" w:type="dxa"/>
          </w:tcPr>
          <w:p w14:paraId="5BDC0D22" w14:textId="77777777" w:rsidR="008D317E" w:rsidRPr="002632AB" w:rsidRDefault="008D317E" w:rsidP="00572CCA">
            <w:pPr>
              <w:pStyle w:val="Paragraphedeliste"/>
              <w:spacing w:before="120" w:after="60"/>
              <w:ind w:left="0"/>
              <w:rPr>
                <w:rFonts w:ascii="Marianne Light" w:hAnsi="Marianne Light"/>
                <w:bCs/>
                <w:i/>
                <w:sz w:val="16"/>
                <w:szCs w:val="16"/>
              </w:rPr>
            </w:pPr>
          </w:p>
        </w:tc>
        <w:tc>
          <w:tcPr>
            <w:tcW w:w="3402" w:type="dxa"/>
          </w:tcPr>
          <w:p w14:paraId="23F0AC3E" w14:textId="77777777" w:rsidR="008D317E" w:rsidRPr="002632AB" w:rsidRDefault="008D317E" w:rsidP="00572CCA">
            <w:pPr>
              <w:pStyle w:val="Paragraphedeliste"/>
              <w:spacing w:before="120" w:after="60"/>
              <w:ind w:left="0"/>
              <w:rPr>
                <w:rFonts w:ascii="Marianne Light" w:hAnsi="Marianne Light"/>
                <w:bCs/>
                <w:i/>
                <w:sz w:val="16"/>
                <w:szCs w:val="16"/>
              </w:rPr>
            </w:pPr>
          </w:p>
        </w:tc>
      </w:tr>
    </w:tbl>
    <w:p w14:paraId="7296EDD0" w14:textId="77777777" w:rsidR="008D317E" w:rsidRDefault="008D317E" w:rsidP="008F259D">
      <w:pPr>
        <w:shd w:val="clear" w:color="auto" w:fill="FFFFFF" w:themeFill="background1"/>
        <w:spacing w:before="120" w:after="60"/>
        <w:rPr>
          <w:rFonts w:ascii="Marianne Light" w:hAnsi="Marianne Light"/>
          <w:bCs/>
          <w:i/>
          <w:sz w:val="18"/>
          <w:szCs w:val="18"/>
        </w:rPr>
      </w:pPr>
    </w:p>
    <w:p w14:paraId="1A3B848A" w14:textId="21C67C24" w:rsidR="008F259D" w:rsidRPr="008F259D" w:rsidRDefault="008F259D" w:rsidP="008F259D">
      <w:pPr>
        <w:pStyle w:val="Paragraphedeliste1"/>
        <w:ind w:left="0"/>
      </w:pPr>
      <w:r>
        <w:t>Autres précisions</w:t>
      </w:r>
      <w:r>
        <w:rPr>
          <w:rStyle w:val="Appelnotedebasdep"/>
        </w:rPr>
        <w:footnoteReference w:id="9"/>
      </w:r>
    </w:p>
    <w:bookmarkEnd w:id="216"/>
    <w:p w14:paraId="232E3E66" w14:textId="767C8350" w:rsidR="008D317E" w:rsidRPr="00B739DB" w:rsidRDefault="008D317E" w:rsidP="673AAA73">
      <w:pPr>
        <w:pStyle w:val="TexteCourant"/>
        <w:numPr>
          <w:ilvl w:val="0"/>
          <w:numId w:val="24"/>
        </w:numPr>
        <w:rPr>
          <w:i/>
          <w:iCs/>
          <w:vertAlign w:val="superscript"/>
        </w:rPr>
      </w:pPr>
      <w:r w:rsidRPr="673AAA73">
        <w:rPr>
          <w:i/>
          <w:iCs/>
        </w:rPr>
        <w:t>En cas de présence de bâtiments à raccorder gérés par des bailleurs sociaux, il devra être fourni une simulation des prix prévisionnels de vente à l’abonné en fonction des puissances souscrites, avant et après projet, en distinguant les parts R1 et R2, sur la base des polices d’abonnement type</w:t>
      </w:r>
    </w:p>
    <w:p w14:paraId="401C9005" w14:textId="77777777" w:rsidR="008D317E" w:rsidRDefault="008D317E" w:rsidP="008D317E">
      <w:pPr>
        <w:pStyle w:val="TexteCourant"/>
        <w:numPr>
          <w:ilvl w:val="0"/>
          <w:numId w:val="24"/>
        </w:numPr>
        <w:rPr>
          <w:i/>
          <w:iCs/>
        </w:rPr>
      </w:pPr>
      <w:r w:rsidRPr="28908AA4">
        <w:rPr>
          <w:i/>
          <w:iCs/>
        </w:rPr>
        <w:t>De plus, pour quelques bailleurs, il devra être fourni une simulation des prix prévisionnels de vente à l’usager en fonction des puissances souscrites, en distinguant les parts R1 et R2. Une description des impacts éventuels (augmentation ou baisse de loyer, charges…) pour les usagers sera fournie. Cette demande sera particulièrement exigée pour quelques bailleurs représentatifs déjà raccordés au réseau (cas d’une extension).</w:t>
      </w:r>
    </w:p>
    <w:p w14:paraId="22CDD5CD" w14:textId="77777777" w:rsidR="008D317E" w:rsidRDefault="008D317E" w:rsidP="008D317E">
      <w:pPr>
        <w:pStyle w:val="TexteCourant"/>
        <w:ind w:left="720"/>
        <w:rPr>
          <w:rFonts w:cs="Marianne Light"/>
          <w:i/>
          <w:iCs/>
        </w:rPr>
      </w:pPr>
      <w:bookmarkStart w:id="217" w:name="_Hlk115095588"/>
      <w:r>
        <w:rPr>
          <w:i/>
          <w:iCs/>
        </w:rPr>
        <w:t>Insérer le tableau 3.2 de l’onglet «</w:t>
      </w:r>
      <w:r>
        <w:rPr>
          <w:rFonts w:ascii="Calibri" w:hAnsi="Calibri" w:cs="Calibri"/>
          <w:i/>
          <w:iCs/>
        </w:rPr>
        <w:t> </w:t>
      </w:r>
      <w:r>
        <w:rPr>
          <w:i/>
          <w:iCs/>
        </w:rPr>
        <w:t>3.1 Impact aide sur prix de vente</w:t>
      </w:r>
      <w:r>
        <w:rPr>
          <w:rFonts w:ascii="Calibri" w:hAnsi="Calibri" w:cs="Calibri"/>
          <w:i/>
          <w:iCs/>
        </w:rPr>
        <w:t> </w:t>
      </w:r>
      <w:r>
        <w:rPr>
          <w:rFonts w:cs="Marianne Light"/>
          <w:i/>
          <w:iCs/>
        </w:rPr>
        <w:t>»</w:t>
      </w:r>
    </w:p>
    <w:bookmarkEnd w:id="217"/>
    <w:p w14:paraId="4D8FE5F9" w14:textId="77777777" w:rsidR="008D317E" w:rsidRDefault="008D317E" w:rsidP="008D317E">
      <w:pPr>
        <w:pStyle w:val="TexteCourant"/>
        <w:numPr>
          <w:ilvl w:val="0"/>
          <w:numId w:val="27"/>
        </w:numPr>
        <w:ind w:left="709" w:hanging="425"/>
        <w:rPr>
          <w:i/>
          <w:iCs/>
        </w:rPr>
      </w:pPr>
      <w:r>
        <w:rPr>
          <w:i/>
          <w:iCs/>
        </w:rPr>
        <w:t>Concernant le financement de l’opération, préciser la part d’autofinancement et la part d’emprunt.</w:t>
      </w:r>
    </w:p>
    <w:p w14:paraId="24766CC2" w14:textId="77777777" w:rsidR="008D317E" w:rsidRDefault="008D317E" w:rsidP="008D317E">
      <w:pPr>
        <w:pStyle w:val="TexteCourant"/>
        <w:numPr>
          <w:ilvl w:val="0"/>
          <w:numId w:val="27"/>
        </w:numPr>
        <w:ind w:left="709" w:hanging="425"/>
        <w:rPr>
          <w:i/>
          <w:iCs/>
        </w:rPr>
      </w:pPr>
      <w:r>
        <w:rPr>
          <w:i/>
          <w:iCs/>
        </w:rPr>
        <w:t>Préciser si une valeur résiduelle est attribuée au projet en fin de délégation, et ses modalités de calcul et d’application entre le délégant et le délégataire.</w:t>
      </w:r>
    </w:p>
    <w:p w14:paraId="6E370625" w14:textId="77777777" w:rsidR="008D317E" w:rsidRPr="00E032C3" w:rsidRDefault="008D317E" w:rsidP="008D317E">
      <w:pPr>
        <w:pStyle w:val="TexteCourant"/>
        <w:numPr>
          <w:ilvl w:val="0"/>
          <w:numId w:val="27"/>
        </w:numPr>
        <w:ind w:left="709" w:hanging="425"/>
        <w:rPr>
          <w:i/>
          <w:iCs/>
        </w:rPr>
      </w:pPr>
      <w:r w:rsidRPr="00E032C3">
        <w:rPr>
          <w:i/>
          <w:iCs/>
        </w:rPr>
        <w:t>Expliquer ici la politique tarifaire visée par l’autorité organisatrice et l’impact de l’opération pour les abonnés historiques</w:t>
      </w:r>
      <w:r w:rsidRPr="00E032C3">
        <w:rPr>
          <w:rFonts w:ascii="Calibri" w:hAnsi="Calibri" w:cs="Calibri"/>
          <w:i/>
          <w:iCs/>
        </w:rPr>
        <w:t> </w:t>
      </w:r>
      <w:r w:rsidRPr="00E032C3">
        <w:rPr>
          <w:i/>
          <w:iCs/>
        </w:rPr>
        <w:t>; détailler les actions de concertation menées à ce sujet auprès de ces abonnés</w:t>
      </w:r>
    </w:p>
    <w:p w14:paraId="53E9637A" w14:textId="1017E273" w:rsidR="008D317E" w:rsidRPr="00455630" w:rsidRDefault="008D317E" w:rsidP="008D317E">
      <w:pPr>
        <w:pStyle w:val="TexteCourant"/>
        <w:rPr>
          <w:rFonts w:ascii="Calibri" w:hAnsi="Calibri" w:cs="Times New Roman"/>
          <w:b/>
          <w:bCs/>
          <w:sz w:val="28"/>
          <w:szCs w:val="28"/>
          <w:u w:val="single"/>
        </w:rPr>
      </w:pPr>
      <w:bookmarkStart w:id="218" w:name="_Hlk177629057"/>
      <w:r w:rsidRPr="00455630">
        <w:rPr>
          <w:rFonts w:ascii="Calibri" w:hAnsi="Calibri" w:cs="Times New Roman"/>
          <w:b/>
          <w:bCs/>
          <w:sz w:val="28"/>
          <w:szCs w:val="28"/>
          <w:u w:val="single"/>
        </w:rPr>
        <w:t>Dans le cas</w:t>
      </w:r>
      <w:r>
        <w:rPr>
          <w:rFonts w:ascii="Calibri" w:hAnsi="Calibri" w:cs="Times New Roman"/>
          <w:b/>
          <w:bCs/>
          <w:sz w:val="28"/>
          <w:szCs w:val="28"/>
          <w:u w:val="single"/>
        </w:rPr>
        <w:t xml:space="preserve"> spécifique</w:t>
      </w:r>
      <w:r w:rsidRPr="00455630">
        <w:rPr>
          <w:rFonts w:ascii="Calibri" w:hAnsi="Calibri" w:cs="Times New Roman"/>
          <w:b/>
          <w:bCs/>
          <w:sz w:val="28"/>
          <w:szCs w:val="28"/>
          <w:u w:val="single"/>
        </w:rPr>
        <w:t xml:space="preserve"> d’une extension</w:t>
      </w:r>
      <w:r w:rsidR="00164F57">
        <w:rPr>
          <w:rStyle w:val="Appelnotedebasdep"/>
          <w:rFonts w:ascii="Calibri" w:hAnsi="Calibri" w:cs="Times New Roman"/>
          <w:b/>
          <w:bCs/>
          <w:sz w:val="28"/>
          <w:szCs w:val="28"/>
          <w:u w:val="single"/>
        </w:rPr>
        <w:footnoteReference w:id="10"/>
      </w:r>
      <w:r w:rsidRPr="00455630">
        <w:rPr>
          <w:rFonts w:ascii="Calibri" w:hAnsi="Calibri" w:cs="Times New Roman"/>
          <w:b/>
          <w:bCs/>
          <w:sz w:val="28"/>
          <w:szCs w:val="28"/>
          <w:u w:val="single"/>
        </w:rPr>
        <w:t> :</w:t>
      </w:r>
    </w:p>
    <w:p w14:paraId="3B9A3076" w14:textId="77777777" w:rsidR="008D317E" w:rsidRPr="00AB3D7B" w:rsidRDefault="008D317E" w:rsidP="00AB3D7B">
      <w:pPr>
        <w:pStyle w:val="Paragraphedeliste1"/>
        <w:numPr>
          <w:ilvl w:val="0"/>
          <w:numId w:val="47"/>
        </w:numPr>
        <w:rPr>
          <w:rFonts w:ascii="Marianne Light" w:hAnsi="Marianne Light"/>
          <w:i/>
          <w:iCs/>
          <w:sz w:val="18"/>
          <w:szCs w:val="18"/>
        </w:rPr>
      </w:pPr>
      <w:bookmarkStart w:id="219" w:name="_Toc188272618"/>
      <w:r w:rsidRPr="00AB3D7B">
        <w:rPr>
          <w:rFonts w:ascii="Marianne Light" w:hAnsi="Marianne Light"/>
          <w:i/>
          <w:iCs/>
          <w:sz w:val="18"/>
          <w:szCs w:val="18"/>
        </w:rPr>
        <w:t>Décrire plus précisément les prix de la chaleur résultant du projet</w:t>
      </w:r>
      <w:bookmarkEnd w:id="219"/>
    </w:p>
    <w:p w14:paraId="3DDE3334" w14:textId="77777777" w:rsidR="00AB3D7B" w:rsidRDefault="00AB3D7B" w:rsidP="00AB3D7B">
      <w:pPr>
        <w:pStyle w:val="Paragraphedeliste1"/>
        <w:rPr>
          <w:rFonts w:ascii="Marianne Light" w:hAnsi="Marianne Light"/>
        </w:rPr>
      </w:pPr>
      <w:bookmarkStart w:id="220" w:name="_Toc188272619"/>
      <w:bookmarkStart w:id="221" w:name="_Toc188272699"/>
    </w:p>
    <w:p w14:paraId="25420359" w14:textId="46A4DDCF" w:rsidR="008D317E" w:rsidRPr="00AB3D7B" w:rsidRDefault="008D317E" w:rsidP="00AB3D7B">
      <w:pPr>
        <w:pStyle w:val="Paragraphedeliste1"/>
        <w:rPr>
          <w:rFonts w:ascii="Marianne Light" w:hAnsi="Marianne Light"/>
          <w:b/>
          <w:bCs/>
          <w:sz w:val="22"/>
        </w:rPr>
      </w:pPr>
      <w:r w:rsidRPr="00AB3D7B">
        <w:rPr>
          <w:rFonts w:ascii="Marianne Light" w:hAnsi="Marianne Light"/>
          <w:b/>
          <w:bCs/>
          <w:sz w:val="22"/>
        </w:rPr>
        <w:t>Abonnés actuels (sur réseau existant)</w:t>
      </w:r>
      <w:bookmarkEnd w:id="220"/>
      <w:bookmarkEnd w:id="221"/>
    </w:p>
    <w:tbl>
      <w:tblPr>
        <w:tblW w:w="3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963"/>
      </w:tblGrid>
      <w:tr w:rsidR="008D317E" w:rsidRPr="00ED10BD" w14:paraId="6847FC00" w14:textId="77777777" w:rsidTr="00572CCA">
        <w:tc>
          <w:tcPr>
            <w:tcW w:w="3610" w:type="pct"/>
          </w:tcPr>
          <w:p w14:paraId="7087370F"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Prix de la chaleur vendue aux abonnés</w:t>
            </w:r>
            <w:r>
              <w:rPr>
                <w:rFonts w:ascii="Marianne Light" w:hAnsi="Marianne Light"/>
                <w:bCs/>
                <w:i/>
                <w:sz w:val="18"/>
                <w:szCs w:val="18"/>
              </w:rPr>
              <w:t xml:space="preserve"> existants du réseau</w:t>
            </w:r>
          </w:p>
        </w:tc>
        <w:tc>
          <w:tcPr>
            <w:tcW w:w="1390" w:type="pct"/>
          </w:tcPr>
          <w:p w14:paraId="0E583077"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TTC</w:t>
            </w:r>
          </w:p>
        </w:tc>
      </w:tr>
      <w:tr w:rsidR="008D317E" w:rsidRPr="00ED10BD" w14:paraId="242F480F" w14:textId="77777777" w:rsidTr="00572CCA">
        <w:tc>
          <w:tcPr>
            <w:tcW w:w="3610" w:type="pct"/>
          </w:tcPr>
          <w:p w14:paraId="2C9B83BD"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R1 moyen €/MWh avant opération</w:t>
            </w:r>
          </w:p>
        </w:tc>
        <w:tc>
          <w:tcPr>
            <w:tcW w:w="1390" w:type="pct"/>
          </w:tcPr>
          <w:p w14:paraId="6519A72D"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6E8768B7" w14:textId="77777777" w:rsidTr="00572CCA">
        <w:tc>
          <w:tcPr>
            <w:tcW w:w="3610" w:type="pct"/>
          </w:tcPr>
          <w:p w14:paraId="44EC31B4"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 xml:space="preserve">R1 moyen €/MWh après opération </w:t>
            </w:r>
          </w:p>
        </w:tc>
        <w:tc>
          <w:tcPr>
            <w:tcW w:w="1390" w:type="pct"/>
          </w:tcPr>
          <w:p w14:paraId="343BA075"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033C61FA" w14:textId="77777777" w:rsidTr="00572CCA">
        <w:tc>
          <w:tcPr>
            <w:tcW w:w="3610" w:type="pct"/>
          </w:tcPr>
          <w:p w14:paraId="5BC927DE"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avant opération</w:t>
            </w:r>
          </w:p>
        </w:tc>
        <w:tc>
          <w:tcPr>
            <w:tcW w:w="1390" w:type="pct"/>
          </w:tcPr>
          <w:p w14:paraId="4F0B655C"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7AF5A504" w14:textId="77777777" w:rsidTr="00572CCA">
        <w:tc>
          <w:tcPr>
            <w:tcW w:w="3610" w:type="pct"/>
          </w:tcPr>
          <w:p w14:paraId="3E876858"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sans aide</w:t>
            </w:r>
          </w:p>
        </w:tc>
        <w:tc>
          <w:tcPr>
            <w:tcW w:w="1390" w:type="pct"/>
          </w:tcPr>
          <w:p w14:paraId="6BBADE78"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78E5F0F4" w14:textId="77777777" w:rsidTr="00572CCA">
        <w:tc>
          <w:tcPr>
            <w:tcW w:w="3610" w:type="pct"/>
          </w:tcPr>
          <w:p w14:paraId="3CC87B5F"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sans CEE</w:t>
            </w:r>
          </w:p>
        </w:tc>
        <w:tc>
          <w:tcPr>
            <w:tcW w:w="1390" w:type="pct"/>
          </w:tcPr>
          <w:p w14:paraId="7231BB28"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00BAECA6" w14:textId="77777777" w:rsidTr="00572CCA">
        <w:tc>
          <w:tcPr>
            <w:tcW w:w="3610" w:type="pct"/>
          </w:tcPr>
          <w:p w14:paraId="276B853A" w14:textId="74FFB364" w:rsidR="000E0FB9" w:rsidRDefault="000E0FB9" w:rsidP="000E0FB9">
            <w:pPr>
              <w:shd w:val="clear" w:color="auto" w:fill="FFFFFF" w:themeFill="background1"/>
              <w:spacing w:after="0" w:line="240" w:lineRule="auto"/>
              <w:ind w:left="27"/>
              <w:contextualSpacing/>
              <w:rPr>
                <w:rFonts w:ascii="Marianne Light" w:hAnsi="Marianne Light"/>
                <w:bCs/>
                <w:i/>
                <w:sz w:val="18"/>
                <w:szCs w:val="18"/>
              </w:rPr>
            </w:pPr>
            <w:r>
              <w:rPr>
                <w:rFonts w:ascii="Marianne Light" w:hAnsi="Marianne Light"/>
                <w:bCs/>
                <w:i/>
                <w:sz w:val="18"/>
                <w:szCs w:val="18"/>
              </w:rPr>
              <w:t>Si tout ou partie des CEE ont un impact contractuel sur le tarif  (via une composante de type R25), l’indiquer :</w:t>
            </w:r>
          </w:p>
          <w:p w14:paraId="2859B18F" w14:textId="361CD306"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avec CEE</w:t>
            </w:r>
          </w:p>
        </w:tc>
        <w:tc>
          <w:tcPr>
            <w:tcW w:w="1390" w:type="pct"/>
          </w:tcPr>
          <w:p w14:paraId="13FD8A9A" w14:textId="77777777" w:rsidR="008D317E" w:rsidRPr="00ED10BD" w:rsidRDefault="008D317E" w:rsidP="00572CCA">
            <w:pPr>
              <w:shd w:val="clear" w:color="auto" w:fill="FFFFFF" w:themeFill="background1"/>
              <w:rPr>
                <w:rFonts w:ascii="Marianne Light" w:hAnsi="Marianne Light"/>
                <w:bCs/>
                <w:i/>
                <w:sz w:val="18"/>
                <w:szCs w:val="18"/>
              </w:rPr>
            </w:pPr>
          </w:p>
        </w:tc>
      </w:tr>
    </w:tbl>
    <w:p w14:paraId="52A93CC3" w14:textId="77777777" w:rsidR="000042F2" w:rsidRDefault="000042F2" w:rsidP="000042F2">
      <w:pPr>
        <w:pStyle w:val="Paragraphedeliste1"/>
      </w:pPr>
      <w:bookmarkStart w:id="222" w:name="_Toc188272620"/>
      <w:bookmarkStart w:id="223" w:name="_Toc188272700"/>
      <w:bookmarkStart w:id="224" w:name="_Toc188272754"/>
      <w:bookmarkStart w:id="225" w:name="_Toc188273094"/>
      <w:bookmarkStart w:id="226" w:name="_Toc199769325"/>
    </w:p>
    <w:p w14:paraId="1E154059" w14:textId="4063E086" w:rsidR="008D317E" w:rsidRPr="000042F2" w:rsidRDefault="008D317E" w:rsidP="000042F2">
      <w:pPr>
        <w:pStyle w:val="Paragraphedeliste1"/>
        <w:rPr>
          <w:rFonts w:ascii="Marianne Light" w:hAnsi="Marianne Light"/>
          <w:b/>
          <w:bCs/>
          <w:sz w:val="22"/>
        </w:rPr>
      </w:pPr>
      <w:r w:rsidRPr="000042F2">
        <w:rPr>
          <w:rFonts w:ascii="Marianne Light" w:hAnsi="Marianne Light"/>
          <w:b/>
          <w:bCs/>
          <w:sz w:val="22"/>
        </w:rPr>
        <w:t>Abonnés futurs (sur l’extension)</w:t>
      </w:r>
      <w:bookmarkEnd w:id="222"/>
      <w:bookmarkEnd w:id="223"/>
      <w:bookmarkEnd w:id="224"/>
      <w:bookmarkEnd w:id="225"/>
      <w:bookmarkEnd w:id="226"/>
    </w:p>
    <w:tbl>
      <w:tblPr>
        <w:tblW w:w="3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963"/>
      </w:tblGrid>
      <w:tr w:rsidR="008D317E" w:rsidRPr="00ED10BD" w14:paraId="0F14BCE3" w14:textId="77777777" w:rsidTr="00572CCA">
        <w:tc>
          <w:tcPr>
            <w:tcW w:w="3610" w:type="pct"/>
          </w:tcPr>
          <w:p w14:paraId="305257F9"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Prix de la chaleur vendue aux abonnés</w:t>
            </w:r>
            <w:r>
              <w:rPr>
                <w:rFonts w:ascii="Marianne Light" w:hAnsi="Marianne Light"/>
                <w:bCs/>
                <w:i/>
                <w:sz w:val="18"/>
                <w:szCs w:val="18"/>
              </w:rPr>
              <w:t xml:space="preserve"> existants du réseau</w:t>
            </w:r>
          </w:p>
        </w:tc>
        <w:tc>
          <w:tcPr>
            <w:tcW w:w="1390" w:type="pct"/>
          </w:tcPr>
          <w:p w14:paraId="6205AEEE"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TTC</w:t>
            </w:r>
          </w:p>
        </w:tc>
      </w:tr>
      <w:tr w:rsidR="008D317E" w:rsidRPr="00ED10BD" w14:paraId="773DA127" w14:textId="77777777" w:rsidTr="00572CCA">
        <w:tc>
          <w:tcPr>
            <w:tcW w:w="3610" w:type="pct"/>
          </w:tcPr>
          <w:p w14:paraId="299F1926"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lastRenderedPageBreak/>
              <w:t xml:space="preserve">R1 moyen €/MWh après opération </w:t>
            </w:r>
          </w:p>
        </w:tc>
        <w:tc>
          <w:tcPr>
            <w:tcW w:w="1390" w:type="pct"/>
          </w:tcPr>
          <w:p w14:paraId="5794819F"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14546D84" w14:textId="77777777" w:rsidTr="00572CCA">
        <w:tc>
          <w:tcPr>
            <w:tcW w:w="3610" w:type="pct"/>
          </w:tcPr>
          <w:p w14:paraId="125C40B1"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sans aide</w:t>
            </w:r>
          </w:p>
        </w:tc>
        <w:tc>
          <w:tcPr>
            <w:tcW w:w="1390" w:type="pct"/>
          </w:tcPr>
          <w:p w14:paraId="782A92F3"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26084AEE" w14:textId="77777777" w:rsidTr="00572CCA">
        <w:tc>
          <w:tcPr>
            <w:tcW w:w="3610" w:type="pct"/>
          </w:tcPr>
          <w:p w14:paraId="05FA1089" w14:textId="77777777"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sans CEE</w:t>
            </w:r>
          </w:p>
        </w:tc>
        <w:tc>
          <w:tcPr>
            <w:tcW w:w="1390" w:type="pct"/>
          </w:tcPr>
          <w:p w14:paraId="6559185B" w14:textId="77777777" w:rsidR="008D317E" w:rsidRPr="00ED10BD" w:rsidRDefault="008D317E" w:rsidP="00572CCA">
            <w:pPr>
              <w:shd w:val="clear" w:color="auto" w:fill="FFFFFF" w:themeFill="background1"/>
              <w:rPr>
                <w:rFonts w:ascii="Marianne Light" w:hAnsi="Marianne Light"/>
                <w:bCs/>
                <w:i/>
                <w:sz w:val="18"/>
                <w:szCs w:val="18"/>
              </w:rPr>
            </w:pPr>
          </w:p>
        </w:tc>
      </w:tr>
      <w:tr w:rsidR="008D317E" w:rsidRPr="00ED10BD" w14:paraId="28E00FB5" w14:textId="77777777" w:rsidTr="00572CCA">
        <w:tc>
          <w:tcPr>
            <w:tcW w:w="3610" w:type="pct"/>
          </w:tcPr>
          <w:p w14:paraId="1D59B699" w14:textId="77777777" w:rsidR="000E0FB9" w:rsidRDefault="000E0FB9" w:rsidP="000E0FB9">
            <w:pPr>
              <w:shd w:val="clear" w:color="auto" w:fill="FFFFFF" w:themeFill="background1"/>
              <w:spacing w:after="0" w:line="240" w:lineRule="auto"/>
              <w:ind w:left="27"/>
              <w:contextualSpacing/>
              <w:rPr>
                <w:rFonts w:ascii="Marianne Light" w:hAnsi="Marianne Light"/>
                <w:bCs/>
                <w:i/>
                <w:sz w:val="18"/>
                <w:szCs w:val="18"/>
              </w:rPr>
            </w:pPr>
            <w:r>
              <w:rPr>
                <w:rFonts w:ascii="Marianne Light" w:hAnsi="Marianne Light"/>
                <w:bCs/>
                <w:i/>
                <w:sz w:val="18"/>
                <w:szCs w:val="18"/>
              </w:rPr>
              <w:t>Si tout ou partie des CEE ont un impact contractuel sur le tarif  (via une composante de type R25), l’indiquer :</w:t>
            </w:r>
          </w:p>
          <w:p w14:paraId="272F4735" w14:textId="797CF79D" w:rsidR="008D317E" w:rsidRPr="00ED10BD" w:rsidRDefault="008D317E" w:rsidP="00572CCA">
            <w:pPr>
              <w:shd w:val="clear" w:color="auto" w:fill="FFFFFF" w:themeFill="background1"/>
              <w:rPr>
                <w:rFonts w:ascii="Marianne Light" w:hAnsi="Marianne Light"/>
                <w:bCs/>
                <w:i/>
                <w:sz w:val="18"/>
                <w:szCs w:val="18"/>
              </w:rPr>
            </w:pPr>
            <w:r w:rsidRPr="00ED10BD">
              <w:rPr>
                <w:rFonts w:ascii="Marianne Light" w:hAnsi="Marianne Light"/>
                <w:bCs/>
                <w:i/>
                <w:sz w:val="18"/>
                <w:szCs w:val="18"/>
              </w:rPr>
              <w:t>R2 moyen €/MWh après opération avec aide</w:t>
            </w:r>
            <w:r>
              <w:rPr>
                <w:rFonts w:ascii="Marianne Light" w:hAnsi="Marianne Light"/>
                <w:bCs/>
                <w:i/>
                <w:sz w:val="18"/>
                <w:szCs w:val="18"/>
              </w:rPr>
              <w:t>, avec CEE</w:t>
            </w:r>
          </w:p>
        </w:tc>
        <w:tc>
          <w:tcPr>
            <w:tcW w:w="1390" w:type="pct"/>
          </w:tcPr>
          <w:p w14:paraId="5BCB7F50" w14:textId="77777777" w:rsidR="008D317E" w:rsidRPr="00ED10BD" w:rsidRDefault="008D317E" w:rsidP="00572CCA">
            <w:pPr>
              <w:shd w:val="clear" w:color="auto" w:fill="FFFFFF" w:themeFill="background1"/>
              <w:rPr>
                <w:rFonts w:ascii="Marianne Light" w:hAnsi="Marianne Light"/>
                <w:bCs/>
                <w:i/>
                <w:sz w:val="18"/>
                <w:szCs w:val="18"/>
              </w:rPr>
            </w:pPr>
          </w:p>
        </w:tc>
      </w:tr>
      <w:bookmarkEnd w:id="218"/>
    </w:tbl>
    <w:p w14:paraId="499DDEBF" w14:textId="77777777" w:rsidR="00AF0E63" w:rsidRPr="002106A3" w:rsidRDefault="00AF0E63" w:rsidP="00AF0E63">
      <w:pPr>
        <w:pStyle w:val="TexteCourant"/>
        <w:ind w:left="709"/>
        <w:rPr>
          <w:i/>
          <w:iCs/>
        </w:rPr>
      </w:pPr>
    </w:p>
    <w:p w14:paraId="137FD65C" w14:textId="77777777" w:rsidR="000243A6" w:rsidRDefault="000243A6" w:rsidP="00707954">
      <w:pPr>
        <w:pStyle w:val="Titre2"/>
        <w:numPr>
          <w:ilvl w:val="1"/>
          <w:numId w:val="54"/>
        </w:numPr>
      </w:pPr>
      <w:bookmarkStart w:id="227" w:name="_Toc85723302"/>
      <w:bookmarkStart w:id="228" w:name="_Toc122339901"/>
      <w:bookmarkStart w:id="229" w:name="_Toc122339958"/>
      <w:bookmarkStart w:id="230" w:name="_Toc122340625"/>
      <w:bookmarkStart w:id="231" w:name="_Toc188272621"/>
      <w:bookmarkStart w:id="232" w:name="_Toc188272701"/>
      <w:bookmarkStart w:id="233" w:name="_Toc188272755"/>
      <w:bookmarkStart w:id="234" w:name="_Toc188273095"/>
      <w:bookmarkStart w:id="235" w:name="_Toc199769326"/>
      <w:bookmarkStart w:id="236" w:name="_Toc210049430"/>
      <w:bookmarkStart w:id="237" w:name="_Toc211349761"/>
      <w:bookmarkStart w:id="238" w:name="_Toc216865618"/>
      <w:bookmarkStart w:id="239" w:name="_Toc216865643"/>
      <w:r w:rsidRPr="00DB4C1E">
        <w:t>Caractéristiques principales du réseau de chaleur</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4396BB1B" w14:textId="77777777" w:rsidR="000243A6" w:rsidRPr="002106A3" w:rsidRDefault="000243A6" w:rsidP="00ED3C19">
      <w:pPr>
        <w:pStyle w:val="TexteCourant"/>
        <w:numPr>
          <w:ilvl w:val="0"/>
          <w:numId w:val="28"/>
        </w:numPr>
        <w:rPr>
          <w:i/>
          <w:iCs/>
        </w:rPr>
      </w:pPr>
      <w:r w:rsidRPr="002106A3">
        <w:rPr>
          <w:i/>
          <w:iCs/>
        </w:rPr>
        <w:t>Si le projet de réseau concerne de la chaleur et du froid, dupliquer cette partie afin de fournir les éléments pour le réseau de chaud d’une part et pour le réseau de froid d’autre part.</w:t>
      </w:r>
    </w:p>
    <w:p w14:paraId="0894D686" w14:textId="5A0A67AD" w:rsidR="000243A6" w:rsidRPr="002106A3" w:rsidRDefault="000243A6" w:rsidP="00ED3C19">
      <w:pPr>
        <w:pStyle w:val="TexteCourant"/>
        <w:numPr>
          <w:ilvl w:val="0"/>
          <w:numId w:val="28"/>
        </w:numPr>
        <w:rPr>
          <w:i/>
          <w:iCs/>
        </w:rPr>
      </w:pPr>
      <w:r w:rsidRPr="002106A3">
        <w:rPr>
          <w:i/>
          <w:iCs/>
        </w:rPr>
        <w:t xml:space="preserve">Insérer ici le tableau </w:t>
      </w:r>
      <w:r w:rsidR="001C2436">
        <w:rPr>
          <w:i/>
          <w:iCs/>
        </w:rPr>
        <w:t>3</w:t>
      </w:r>
      <w:r>
        <w:rPr>
          <w:i/>
          <w:iCs/>
        </w:rPr>
        <w:t xml:space="preserve"> </w:t>
      </w:r>
      <w:r w:rsidRPr="002106A3">
        <w:rPr>
          <w:i/>
          <w:iCs/>
        </w:rPr>
        <w:t>«</w:t>
      </w:r>
      <w:r w:rsidRPr="002106A3">
        <w:rPr>
          <w:rFonts w:ascii="Calibri" w:hAnsi="Calibri" w:cs="Calibri"/>
          <w:i/>
          <w:iCs/>
        </w:rPr>
        <w:t> </w:t>
      </w:r>
      <w:r w:rsidRPr="002106A3">
        <w:rPr>
          <w:i/>
          <w:iCs/>
        </w:rPr>
        <w:t>Tableau des DN</w:t>
      </w:r>
      <w:r w:rsidRPr="002106A3">
        <w:rPr>
          <w:rFonts w:ascii="Calibri" w:hAnsi="Calibri" w:cs="Calibri"/>
          <w:i/>
          <w:iCs/>
        </w:rPr>
        <w:t> </w:t>
      </w:r>
      <w:r w:rsidRPr="002106A3">
        <w:rPr>
          <w:rFonts w:cs="Marianne Light"/>
          <w:i/>
          <w:iCs/>
        </w:rPr>
        <w:t xml:space="preserve">» </w:t>
      </w:r>
      <w:r w:rsidRPr="002106A3">
        <w:rPr>
          <w:bCs/>
          <w:i/>
          <w:iCs/>
        </w:rPr>
        <w:t>disponible dans le VT au format excel</w:t>
      </w:r>
    </w:p>
    <w:p w14:paraId="755ED1EC" w14:textId="77777777" w:rsidR="00DB4C1E" w:rsidRPr="001B4117" w:rsidRDefault="00DB4C1E" w:rsidP="00DB4C1E">
      <w:pPr>
        <w:jc w:val="both"/>
        <w:rPr>
          <w:rFonts w:asciiTheme="minorHAnsi" w:hAnsiTheme="minorHAnsi"/>
          <w:i/>
          <w:sz w:val="10"/>
          <w:highlight w:val="lightGray"/>
        </w:rPr>
      </w:pPr>
    </w:p>
    <w:p w14:paraId="51A836EE" w14:textId="77777777" w:rsidR="00DB4C1E" w:rsidRPr="00DB4C1E" w:rsidRDefault="00DB4C1E" w:rsidP="00707954">
      <w:pPr>
        <w:pStyle w:val="Titre2"/>
        <w:numPr>
          <w:ilvl w:val="1"/>
          <w:numId w:val="54"/>
        </w:numPr>
        <w:ind w:left="624" w:hanging="454"/>
      </w:pPr>
      <w:bookmarkStart w:id="240" w:name="_Toc22215658"/>
      <w:bookmarkStart w:id="241" w:name="_Toc33454441"/>
      <w:bookmarkStart w:id="242" w:name="_Toc53494417"/>
      <w:bookmarkStart w:id="243" w:name="_Toc53494646"/>
      <w:bookmarkStart w:id="244" w:name="_Toc53494754"/>
      <w:bookmarkStart w:id="245" w:name="_Toc53494858"/>
      <w:bookmarkStart w:id="246" w:name="_Toc53497402"/>
      <w:bookmarkStart w:id="247" w:name="_Toc53664847"/>
      <w:bookmarkStart w:id="248" w:name="_Toc53759433"/>
      <w:bookmarkStart w:id="249" w:name="_Toc54099823"/>
      <w:bookmarkStart w:id="250" w:name="_Toc54101445"/>
      <w:bookmarkStart w:id="251" w:name="_Toc54856170"/>
      <w:bookmarkStart w:id="252" w:name="_Toc54865087"/>
      <w:bookmarkStart w:id="253" w:name="_Toc59009860"/>
      <w:bookmarkStart w:id="254" w:name="_Toc61442274"/>
      <w:bookmarkStart w:id="255" w:name="_Toc61442368"/>
      <w:bookmarkStart w:id="256" w:name="_Toc85723303"/>
      <w:bookmarkStart w:id="257" w:name="_Toc122339902"/>
      <w:bookmarkStart w:id="258" w:name="_Toc122339959"/>
      <w:bookmarkStart w:id="259" w:name="_Toc122340626"/>
      <w:bookmarkStart w:id="260" w:name="_Toc188272622"/>
      <w:bookmarkStart w:id="261" w:name="_Toc188272702"/>
      <w:bookmarkStart w:id="262" w:name="_Toc188272756"/>
      <w:bookmarkStart w:id="263" w:name="_Toc188273096"/>
      <w:bookmarkStart w:id="264" w:name="_Toc199769327"/>
      <w:bookmarkStart w:id="265" w:name="_Toc210049431"/>
      <w:bookmarkStart w:id="266" w:name="_Toc211349762"/>
      <w:bookmarkStart w:id="267" w:name="_Toc216865619"/>
      <w:bookmarkStart w:id="268" w:name="_Toc216865644"/>
      <w:r w:rsidRPr="00DB4C1E">
        <w:t>Description des travaux</w:t>
      </w:r>
      <w:bookmarkEnd w:id="240"/>
      <w:r w:rsidRPr="00DB4C1E">
        <w:t xml:space="preserve"> réseau de distribution de chaleur</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91CCDBB" w14:textId="77777777" w:rsidR="00F01591" w:rsidRPr="002106A3" w:rsidRDefault="00F01591" w:rsidP="00F01591">
      <w:pPr>
        <w:pStyle w:val="TexteCourant"/>
        <w:numPr>
          <w:ilvl w:val="0"/>
          <w:numId w:val="31"/>
        </w:numPr>
        <w:rPr>
          <w:i/>
          <w:iCs/>
        </w:rPr>
      </w:pPr>
      <w:bookmarkStart w:id="269" w:name="_Toc33454442"/>
      <w:bookmarkStart w:id="270" w:name="_Toc53494418"/>
      <w:bookmarkStart w:id="271" w:name="_Toc53494647"/>
      <w:bookmarkStart w:id="272" w:name="_Toc53494755"/>
      <w:bookmarkStart w:id="273" w:name="_Toc53494859"/>
      <w:bookmarkStart w:id="274" w:name="_Toc53497403"/>
      <w:bookmarkStart w:id="275" w:name="_Toc53664848"/>
      <w:bookmarkStart w:id="276" w:name="_Toc53759434"/>
      <w:bookmarkStart w:id="277" w:name="_Toc54099824"/>
      <w:bookmarkStart w:id="278" w:name="_Toc54101446"/>
      <w:bookmarkStart w:id="279" w:name="_Toc54856171"/>
      <w:bookmarkStart w:id="280" w:name="_Toc54865088"/>
      <w:bookmarkStart w:id="281" w:name="_Toc59009861"/>
      <w:bookmarkStart w:id="282" w:name="_Toc61442275"/>
      <w:bookmarkStart w:id="283" w:name="_Toc61442369"/>
      <w:bookmarkStart w:id="284" w:name="_Toc85723304"/>
      <w:bookmarkStart w:id="285" w:name="_Toc122339903"/>
      <w:bookmarkStart w:id="286" w:name="_Toc122339960"/>
      <w:bookmarkStart w:id="287" w:name="_Toc122340627"/>
      <w:r w:rsidRPr="002106A3">
        <w:rPr>
          <w:i/>
          <w:iCs/>
        </w:rPr>
        <w:t>Insérer une description des zones de travaux et détailler les travaux spécifiques (ex : passage de canaux, travaux de fonçage sous voie ferrée /autoroute, passage de ponts ou passerelle</w:t>
      </w:r>
      <w:r>
        <w:rPr>
          <w:i/>
          <w:iCs/>
        </w:rPr>
        <w:t>…</w:t>
      </w:r>
      <w:r w:rsidRPr="002106A3">
        <w:rPr>
          <w:i/>
          <w:iCs/>
        </w:rPr>
        <w:t xml:space="preserve">) </w:t>
      </w:r>
    </w:p>
    <w:p w14:paraId="4BF0491D" w14:textId="1FF89BE7" w:rsidR="00F01591" w:rsidRPr="002106A3" w:rsidRDefault="003B7AF9" w:rsidP="00F01591">
      <w:pPr>
        <w:pStyle w:val="TexteCourant"/>
        <w:numPr>
          <w:ilvl w:val="0"/>
          <w:numId w:val="31"/>
        </w:numPr>
        <w:rPr>
          <w:i/>
          <w:iCs/>
        </w:rPr>
      </w:pPr>
      <w:r>
        <w:rPr>
          <w:i/>
          <w:iCs/>
        </w:rPr>
        <w:t>Décrire exhaustivement</w:t>
      </w:r>
      <w:r w:rsidRPr="002106A3">
        <w:rPr>
          <w:i/>
          <w:iCs/>
        </w:rPr>
        <w:t xml:space="preserve"> </w:t>
      </w:r>
      <w:r w:rsidR="00F01591" w:rsidRPr="002106A3">
        <w:rPr>
          <w:i/>
          <w:iCs/>
        </w:rPr>
        <w:t>sur les mesures d’efficacité énergétique et d’optimisation du bilan environnemental dans la conception et la gestion du réseau de chaleur, traitant notamment les points suivants</w:t>
      </w:r>
      <w:r w:rsidR="00F01591" w:rsidRPr="002106A3">
        <w:rPr>
          <w:rFonts w:ascii="Calibri" w:hAnsi="Calibri" w:cs="Calibri"/>
          <w:i/>
          <w:iCs/>
        </w:rPr>
        <w:t> </w:t>
      </w:r>
      <w:r w:rsidR="00F01591" w:rsidRPr="002106A3">
        <w:rPr>
          <w:i/>
          <w:iCs/>
        </w:rPr>
        <w:t>:</w:t>
      </w:r>
    </w:p>
    <w:p w14:paraId="5C31B8B9"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794144">
        <w:rPr>
          <w:rFonts w:ascii="Marianne Light" w:hAnsi="Marianne Light"/>
          <w:i/>
          <w:sz w:val="18"/>
          <w:szCs w:val="18"/>
        </w:rPr>
        <w:t xml:space="preserve">Température de distribution </w:t>
      </w:r>
      <w:r>
        <w:rPr>
          <w:rFonts w:ascii="Marianne Light" w:hAnsi="Marianne Light"/>
          <w:i/>
          <w:sz w:val="18"/>
          <w:szCs w:val="18"/>
        </w:rPr>
        <w:t>et</w:t>
      </w:r>
      <w:r w:rsidRPr="00794144">
        <w:rPr>
          <w:rFonts w:ascii="Marianne Light" w:hAnsi="Marianne Light"/>
          <w:i/>
          <w:sz w:val="18"/>
          <w:szCs w:val="18"/>
        </w:rPr>
        <w:t xml:space="preserve"> de retour </w:t>
      </w:r>
    </w:p>
    <w:p w14:paraId="7A886D37"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 xml:space="preserve">Réglage individuel par sous station, pilotage des sous-stations </w:t>
      </w:r>
    </w:p>
    <w:p w14:paraId="5ED2D947"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Les choix concernant l’isolation thermique des réseaux</w:t>
      </w:r>
      <w:r>
        <w:rPr>
          <w:rFonts w:cs="Calibri"/>
          <w:i/>
          <w:sz w:val="18"/>
          <w:szCs w:val="18"/>
        </w:rPr>
        <w:t> </w:t>
      </w:r>
      <w:r>
        <w:rPr>
          <w:rFonts w:ascii="Marianne Light" w:hAnsi="Marianne Light"/>
          <w:i/>
          <w:sz w:val="18"/>
          <w:szCs w:val="18"/>
        </w:rPr>
        <w:t>: quel niveau d’isolation</w:t>
      </w:r>
      <w:r>
        <w:rPr>
          <w:rFonts w:cs="Calibri"/>
          <w:i/>
          <w:sz w:val="18"/>
          <w:szCs w:val="18"/>
        </w:rPr>
        <w:t> </w:t>
      </w:r>
      <w:r>
        <w:rPr>
          <w:rFonts w:ascii="Marianne Light" w:hAnsi="Marianne Light"/>
          <w:i/>
          <w:sz w:val="18"/>
          <w:szCs w:val="18"/>
        </w:rPr>
        <w:t>?</w:t>
      </w:r>
    </w:p>
    <w:p w14:paraId="59E67433"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Optimisation du rendement de distribution : renouvellement de portions de réseau</w:t>
      </w:r>
      <w:r>
        <w:rPr>
          <w:rFonts w:ascii="Marianne Light" w:hAnsi="Marianne Light"/>
          <w:i/>
          <w:sz w:val="18"/>
          <w:szCs w:val="18"/>
        </w:rPr>
        <w:t xml:space="preserve">, </w:t>
      </w:r>
      <w:r w:rsidRPr="00AE4C54">
        <w:rPr>
          <w:rFonts w:ascii="Marianne Light" w:hAnsi="Marianne Light"/>
          <w:i/>
          <w:sz w:val="18"/>
          <w:szCs w:val="18"/>
        </w:rPr>
        <w:t>détection de fuite sur les réseaux</w:t>
      </w:r>
    </w:p>
    <w:p w14:paraId="7904A895" w14:textId="77777777" w:rsidR="00F01591" w:rsidRPr="00AE4C54" w:rsidRDefault="00F01591" w:rsidP="00F01591">
      <w:pPr>
        <w:numPr>
          <w:ilvl w:val="1"/>
          <w:numId w:val="30"/>
        </w:numPr>
        <w:spacing w:after="100" w:line="240" w:lineRule="auto"/>
        <w:ind w:left="1040"/>
        <w:jc w:val="both"/>
        <w:rPr>
          <w:rFonts w:ascii="Marianne Light" w:hAnsi="Marianne Light"/>
          <w:i/>
          <w:sz w:val="18"/>
          <w:szCs w:val="18"/>
        </w:rPr>
      </w:pPr>
      <w:r w:rsidRPr="00AE4C54">
        <w:rPr>
          <w:rFonts w:ascii="Marianne Light" w:hAnsi="Marianne Light"/>
          <w:i/>
          <w:sz w:val="18"/>
          <w:szCs w:val="18"/>
        </w:rPr>
        <w:t xml:space="preserve"> Une </w:t>
      </w:r>
      <w:r>
        <w:rPr>
          <w:rFonts w:ascii="Marianne Light" w:hAnsi="Marianne Light"/>
          <w:i/>
          <w:sz w:val="18"/>
          <w:szCs w:val="18"/>
        </w:rPr>
        <w:t>analyse</w:t>
      </w:r>
      <w:r w:rsidRPr="00AE4C54">
        <w:rPr>
          <w:rFonts w:ascii="Marianne Light" w:hAnsi="Marianne Light"/>
          <w:i/>
          <w:sz w:val="18"/>
          <w:szCs w:val="18"/>
        </w:rPr>
        <w:t xml:space="preserve"> spécifique de faisabilité pour la mise en place de Systèmes de stockages de chaleur visant à effacer des consommations d'appoint fossile et/ou optimiser les productions </w:t>
      </w:r>
    </w:p>
    <w:p w14:paraId="42C45716" w14:textId="77777777" w:rsidR="00F01591" w:rsidRPr="002106A3" w:rsidRDefault="00F01591" w:rsidP="00F01591">
      <w:pPr>
        <w:pStyle w:val="TexteCourant"/>
        <w:ind w:left="907"/>
        <w:rPr>
          <w:i/>
          <w:iCs/>
        </w:rPr>
      </w:pPr>
      <w:r w:rsidRPr="002106A3">
        <w:rPr>
          <w:i/>
          <w:iCs/>
        </w:rPr>
        <w:t>Cette étude analysera les avantages/inconvénients, techniques, économiques et environnementaux de la solution de stockage.</w:t>
      </w:r>
    </w:p>
    <w:p w14:paraId="014DC3AF" w14:textId="77777777" w:rsidR="00F01591" w:rsidRPr="002106A3" w:rsidRDefault="00F01591" w:rsidP="00F01591">
      <w:pPr>
        <w:pStyle w:val="TexteCourant"/>
        <w:numPr>
          <w:ilvl w:val="0"/>
          <w:numId w:val="34"/>
        </w:numPr>
        <w:rPr>
          <w:i/>
          <w:iCs/>
        </w:rPr>
      </w:pPr>
      <w:r w:rsidRPr="002106A3">
        <w:rPr>
          <w:i/>
          <w:iCs/>
        </w:rPr>
        <w:t xml:space="preserve">Joindre un schéma de principe hydraulique complet de la production et distribution. </w:t>
      </w:r>
    </w:p>
    <w:p w14:paraId="65ED930D" w14:textId="77777777" w:rsidR="00DB4C1E" w:rsidRPr="00DB4C1E" w:rsidRDefault="00DB4C1E" w:rsidP="00707954">
      <w:pPr>
        <w:pStyle w:val="Titre2"/>
        <w:numPr>
          <w:ilvl w:val="1"/>
          <w:numId w:val="54"/>
        </w:numPr>
        <w:ind w:left="624" w:hanging="454"/>
      </w:pPr>
      <w:bookmarkStart w:id="288" w:name="_Toc188272623"/>
      <w:bookmarkStart w:id="289" w:name="_Toc188272703"/>
      <w:bookmarkStart w:id="290" w:name="_Toc188272757"/>
      <w:bookmarkStart w:id="291" w:name="_Toc188273097"/>
      <w:bookmarkStart w:id="292" w:name="_Toc199769328"/>
      <w:bookmarkStart w:id="293" w:name="_Toc210049432"/>
      <w:bookmarkStart w:id="294" w:name="_Toc211349763"/>
      <w:bookmarkStart w:id="295" w:name="_Toc216865620"/>
      <w:bookmarkStart w:id="296" w:name="_Toc216865645"/>
      <w:r w:rsidRPr="00DB4C1E">
        <w:t>Vérification des critères d’éligibilité</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C142022" w14:textId="77777777" w:rsidR="00707954" w:rsidRDefault="00707954" w:rsidP="007232CA">
      <w:pPr>
        <w:spacing w:after="60"/>
        <w:rPr>
          <w:sz w:val="28"/>
          <w:szCs w:val="28"/>
          <w:u w:val="single"/>
        </w:rPr>
      </w:pPr>
      <w:bookmarkStart w:id="297" w:name="_Toc53494419"/>
    </w:p>
    <w:p w14:paraId="6D65C4FD" w14:textId="5C79147E" w:rsidR="00764394" w:rsidRPr="007232CA" w:rsidRDefault="009B4FD6" w:rsidP="007232CA">
      <w:pPr>
        <w:spacing w:after="60"/>
        <w:rPr>
          <w:sz w:val="28"/>
          <w:szCs w:val="28"/>
          <w:u w:val="single"/>
        </w:rPr>
      </w:pPr>
      <w:r w:rsidRPr="007232CA">
        <w:rPr>
          <w:sz w:val="28"/>
          <w:szCs w:val="28"/>
          <w:u w:val="single"/>
        </w:rPr>
        <w:t>Réseau de chaud</w:t>
      </w:r>
    </w:p>
    <w:p w14:paraId="642824C6" w14:textId="6EFC28EF" w:rsidR="00D3651A" w:rsidRPr="00DA28B1" w:rsidRDefault="00D3651A" w:rsidP="00ED3C19">
      <w:pPr>
        <w:pStyle w:val="TexteCourant"/>
        <w:numPr>
          <w:ilvl w:val="0"/>
          <w:numId w:val="33"/>
        </w:numPr>
        <w:spacing w:after="60"/>
        <w:rPr>
          <w:rFonts w:eastAsiaTheme="majorEastAsia"/>
          <w:b/>
          <w:bCs/>
          <w:i/>
          <w:iCs/>
          <w:u w:val="single"/>
        </w:rPr>
      </w:pPr>
      <w:r w:rsidRPr="00DA28B1">
        <w:rPr>
          <w:b/>
          <w:bCs/>
          <w:i/>
          <w:iCs/>
          <w:u w:val="single"/>
        </w:rPr>
        <w:t>Critère sur les ENR et R injectés</w:t>
      </w:r>
      <w:r w:rsidR="007232CA">
        <w:rPr>
          <w:b/>
          <w:bCs/>
          <w:i/>
          <w:iCs/>
          <w:u w:val="single"/>
        </w:rPr>
        <w:t xml:space="preserve"> </w:t>
      </w:r>
      <w:bookmarkStart w:id="298" w:name="_Hlk115095715"/>
      <w:r w:rsidR="007232CA">
        <w:rPr>
          <w:b/>
          <w:bCs/>
          <w:i/>
          <w:iCs/>
          <w:u w:val="single"/>
        </w:rPr>
        <w:t>(cas de la chaleur)</w:t>
      </w:r>
      <w:bookmarkEnd w:id="298"/>
    </w:p>
    <w:p w14:paraId="744320CF" w14:textId="2FDFF0C4" w:rsidR="00764394" w:rsidRPr="00764394" w:rsidRDefault="00E72E7B" w:rsidP="00764394">
      <w:pPr>
        <w:spacing w:after="0" w:line="240" w:lineRule="auto"/>
        <w:ind w:left="426"/>
        <w:jc w:val="both"/>
        <w:rPr>
          <w:rFonts w:ascii="Marianne Light" w:hAnsi="Marianne Light"/>
          <w:i/>
          <w:sz w:val="18"/>
          <w:szCs w:val="18"/>
        </w:rPr>
      </w:pPr>
      <w:r>
        <w:rPr>
          <w:rFonts w:ascii="Marianne Light" w:hAnsi="Marianne Light"/>
          <w:i/>
          <w:sz w:val="18"/>
          <w:szCs w:val="18"/>
        </w:rPr>
        <w:t xml:space="preserve">« L’aide à la création </w:t>
      </w:r>
      <w:r w:rsidR="00764394" w:rsidRPr="00764394">
        <w:rPr>
          <w:rFonts w:ascii="Marianne Light" w:hAnsi="Marianne Light"/>
          <w:i/>
          <w:sz w:val="18"/>
          <w:szCs w:val="18"/>
        </w:rPr>
        <w:t>de réseau</w:t>
      </w:r>
      <w:r w:rsidR="009B4FD6">
        <w:rPr>
          <w:rFonts w:ascii="Marianne Light" w:hAnsi="Marianne Light"/>
          <w:i/>
          <w:sz w:val="18"/>
          <w:szCs w:val="18"/>
        </w:rPr>
        <w:t xml:space="preserve"> de chaud</w:t>
      </w:r>
      <w:r w:rsidR="00764394" w:rsidRPr="00764394">
        <w:rPr>
          <w:rFonts w:ascii="Marianne Light" w:hAnsi="Marianne Light"/>
          <w:i/>
          <w:sz w:val="18"/>
          <w:szCs w:val="18"/>
        </w:rPr>
        <w:t xml:space="preserve"> est conditionnée au fait que le réseau soit alimenté au minimum par 65 % d’EnR&amp;R »:</w:t>
      </w:r>
    </w:p>
    <w:p w14:paraId="364F5EA7"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Taux d’EnR&amp;R injecté dans le réseau : xx %</w:t>
      </w:r>
    </w:p>
    <w:p w14:paraId="1DEF0B3B" w14:textId="0EF7B474" w:rsidR="00764394" w:rsidRDefault="00764394" w:rsidP="00764394">
      <w:pPr>
        <w:spacing w:after="0" w:line="240" w:lineRule="auto"/>
        <w:ind w:left="426"/>
        <w:jc w:val="both"/>
        <w:rPr>
          <w:rFonts w:asciiTheme="minorHAnsi" w:hAnsiTheme="minorHAnsi" w:cs="Arial"/>
          <w:i/>
          <w:color w:val="auto"/>
          <w14:ligatures w14:val="none"/>
          <w14:cntxtAlts w14:val="0"/>
        </w:rPr>
      </w:pPr>
    </w:p>
    <w:p w14:paraId="4FD26F47" w14:textId="5AF67A61" w:rsidR="009B4FD6" w:rsidRDefault="009B4FD6" w:rsidP="00764394">
      <w:pPr>
        <w:spacing w:after="0" w:line="240" w:lineRule="auto"/>
        <w:ind w:left="426"/>
        <w:jc w:val="both"/>
        <w:rPr>
          <w:rFonts w:asciiTheme="minorHAnsi" w:hAnsiTheme="minorHAnsi" w:cs="Arial"/>
          <w:i/>
          <w:color w:val="auto"/>
          <w14:ligatures w14:val="none"/>
          <w14:cntxtAlts w14:val="0"/>
        </w:rPr>
      </w:pPr>
      <w:r>
        <w:rPr>
          <w:rFonts w:asciiTheme="minorHAnsi" w:hAnsiTheme="minorHAnsi" w:cs="Arial"/>
          <w:i/>
          <w:color w:val="auto"/>
          <w14:ligatures w14:val="none"/>
          <w14:cntxtAlts w14:val="0"/>
        </w:rPr>
        <w:t>OU</w:t>
      </w:r>
    </w:p>
    <w:p w14:paraId="3CC1D333" w14:textId="77777777" w:rsidR="009B4FD6" w:rsidRPr="00764394" w:rsidRDefault="009B4FD6" w:rsidP="00764394">
      <w:pPr>
        <w:spacing w:after="0" w:line="240" w:lineRule="auto"/>
        <w:ind w:left="426"/>
        <w:jc w:val="both"/>
        <w:rPr>
          <w:rFonts w:asciiTheme="minorHAnsi" w:hAnsiTheme="minorHAnsi" w:cs="Arial"/>
          <w:i/>
          <w:color w:val="auto"/>
          <w14:ligatures w14:val="none"/>
          <w14:cntxtAlts w14:val="0"/>
        </w:rPr>
      </w:pPr>
    </w:p>
    <w:p w14:paraId="768E92BF" w14:textId="3D2450EA" w:rsidR="00764394" w:rsidRPr="00764394" w:rsidRDefault="00764394" w:rsidP="00764394">
      <w:pPr>
        <w:spacing w:after="0" w:line="240" w:lineRule="auto"/>
        <w:ind w:left="426"/>
        <w:jc w:val="both"/>
        <w:rPr>
          <w:rFonts w:ascii="Marianne Light" w:hAnsi="Marianne Light"/>
          <w:i/>
          <w:sz w:val="18"/>
          <w:szCs w:val="18"/>
        </w:rPr>
      </w:pPr>
      <w:r w:rsidRPr="00764394">
        <w:rPr>
          <w:rFonts w:ascii="Marianne Light" w:hAnsi="Marianne Light"/>
          <w:i/>
          <w:sz w:val="18"/>
          <w:szCs w:val="18"/>
        </w:rPr>
        <w:t>« Dans le cas d’une extension du réseau</w:t>
      </w:r>
      <w:r w:rsidR="009B4FD6">
        <w:rPr>
          <w:rFonts w:ascii="Marianne Light" w:hAnsi="Marianne Light"/>
          <w:i/>
          <w:sz w:val="18"/>
          <w:szCs w:val="18"/>
        </w:rPr>
        <w:t xml:space="preserve"> de chaud</w:t>
      </w:r>
      <w:r w:rsidRPr="00764394">
        <w:rPr>
          <w:rFonts w:ascii="Marianne Light" w:hAnsi="Marianne Light"/>
          <w:i/>
          <w:sz w:val="18"/>
          <w:szCs w:val="18"/>
        </w:rPr>
        <w:t xml:space="preserve">, les besoins supplémentaires seront couverts au minimum à 65 % par une production supplémentaire d’EnR&amp;R, tout en respectant un taux d’EnR&amp;R global minimum du réseau, après projet de </w:t>
      </w:r>
      <w:r w:rsidR="00E72E7B">
        <w:rPr>
          <w:rFonts w:ascii="Marianne Light" w:hAnsi="Marianne Light"/>
          <w:i/>
          <w:sz w:val="18"/>
          <w:szCs w:val="18"/>
        </w:rPr>
        <w:t>55</w:t>
      </w:r>
      <w:r w:rsidR="00E72E7B" w:rsidRPr="00764394">
        <w:rPr>
          <w:rFonts w:ascii="Marianne Light" w:hAnsi="Marianne Light"/>
          <w:i/>
          <w:sz w:val="18"/>
          <w:szCs w:val="18"/>
        </w:rPr>
        <w:t xml:space="preserve"> </w:t>
      </w:r>
      <w:r w:rsidRPr="00764394">
        <w:rPr>
          <w:rFonts w:ascii="Marianne Light" w:hAnsi="Marianne Light"/>
          <w:i/>
          <w:sz w:val="18"/>
          <w:szCs w:val="18"/>
        </w:rPr>
        <w:t>% »</w:t>
      </w:r>
    </w:p>
    <w:p w14:paraId="56A0B20E"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 xml:space="preserve">Oui / Non </w:t>
      </w:r>
    </w:p>
    <w:p w14:paraId="6DDBA8E9" w14:textId="1C6D31D6" w:rsidR="00764394" w:rsidRDefault="00764394" w:rsidP="009B4FD6">
      <w:pPr>
        <w:spacing w:after="0" w:line="240" w:lineRule="auto"/>
        <w:contextualSpacing/>
        <w:jc w:val="both"/>
        <w:rPr>
          <w:rFonts w:asciiTheme="minorHAnsi" w:hAnsiTheme="minorHAnsi" w:cs="Arial"/>
          <w:i/>
          <w:color w:val="auto"/>
          <w:highlight w:val="lightGray"/>
          <w14:ligatures w14:val="none"/>
          <w14:cntxtAlts w14:val="0"/>
        </w:rPr>
      </w:pPr>
    </w:p>
    <w:p w14:paraId="3E4EF6F4" w14:textId="1561A171" w:rsidR="00AF208E" w:rsidRDefault="00E0197B" w:rsidP="0074523D">
      <w:pPr>
        <w:spacing w:after="0" w:line="240" w:lineRule="auto"/>
        <w:ind w:left="426"/>
        <w:jc w:val="both"/>
        <w:rPr>
          <w:rFonts w:ascii="Marianne Light" w:hAnsi="Marianne Light"/>
          <w:i/>
          <w:sz w:val="18"/>
          <w:szCs w:val="18"/>
        </w:rPr>
      </w:pPr>
      <w:r>
        <w:rPr>
          <w:rFonts w:ascii="Marianne Light" w:hAnsi="Marianne Light"/>
          <w:i/>
          <w:sz w:val="18"/>
          <w:szCs w:val="18"/>
        </w:rPr>
        <w:t xml:space="preserve"> </w:t>
      </w:r>
      <w:bookmarkStart w:id="299" w:name="_Hlk129184337"/>
      <w:r w:rsidR="00AF208E" w:rsidRPr="00D16EDF">
        <w:rPr>
          <w:rFonts w:ascii="Marianne Light" w:hAnsi="Marianne Light"/>
          <w:i/>
          <w:sz w:val="18"/>
          <w:szCs w:val="18"/>
        </w:rPr>
        <w:t xml:space="preserve">« La densité thermique d’un </w:t>
      </w:r>
      <w:r w:rsidR="00AF208E">
        <w:rPr>
          <w:rFonts w:ascii="Marianne Light" w:hAnsi="Marianne Light"/>
          <w:i/>
          <w:sz w:val="18"/>
          <w:szCs w:val="18"/>
        </w:rPr>
        <w:t xml:space="preserve">projet de </w:t>
      </w:r>
      <w:r w:rsidR="00AF208E" w:rsidRPr="00D16EDF">
        <w:rPr>
          <w:rFonts w:ascii="Marianne Light" w:hAnsi="Marianne Light"/>
          <w:i/>
          <w:sz w:val="18"/>
          <w:szCs w:val="18"/>
        </w:rPr>
        <w:t xml:space="preserve">réseau de </w:t>
      </w:r>
      <w:r w:rsidR="00AF208E">
        <w:rPr>
          <w:rFonts w:ascii="Marianne Light" w:hAnsi="Marianne Light"/>
          <w:i/>
          <w:sz w:val="18"/>
          <w:szCs w:val="18"/>
        </w:rPr>
        <w:t>chaleur</w:t>
      </w:r>
      <w:r w:rsidR="00AF208E" w:rsidRPr="00D16EDF">
        <w:rPr>
          <w:rFonts w:ascii="Marianne Light" w:hAnsi="Marianne Light"/>
          <w:i/>
          <w:sz w:val="18"/>
          <w:szCs w:val="18"/>
        </w:rPr>
        <w:t xml:space="preserve"> devra être</w:t>
      </w:r>
      <w:r w:rsidR="00AF208E">
        <w:rPr>
          <w:rFonts w:cs="Calibri"/>
          <w:i/>
          <w:sz w:val="18"/>
          <w:szCs w:val="18"/>
        </w:rPr>
        <w:t> </w:t>
      </w:r>
      <w:r w:rsidR="00AF208E">
        <w:rPr>
          <w:rFonts w:ascii="Marianne Light" w:hAnsi="Marianne Light"/>
          <w:i/>
          <w:sz w:val="18"/>
          <w:szCs w:val="18"/>
        </w:rPr>
        <w:t>:</w:t>
      </w:r>
    </w:p>
    <w:p w14:paraId="7664B153" w14:textId="77777777" w:rsidR="00AF208E" w:rsidRDefault="00AF208E" w:rsidP="00AF208E">
      <w:pPr>
        <w:pStyle w:val="Paragraphedeliste"/>
        <w:numPr>
          <w:ilvl w:val="0"/>
          <w:numId w:val="41"/>
        </w:numPr>
        <w:autoSpaceDE w:val="0"/>
        <w:autoSpaceDN w:val="0"/>
        <w:adjustRightInd w:val="0"/>
        <w:spacing w:after="0" w:line="240" w:lineRule="auto"/>
        <w:jc w:val="both"/>
        <w:rPr>
          <w:rFonts w:ascii="Marianne Light" w:hAnsi="Marianne Light"/>
          <w:i/>
          <w:sz w:val="18"/>
          <w:szCs w:val="18"/>
        </w:rPr>
      </w:pPr>
      <w:r w:rsidRPr="00385B91">
        <w:rPr>
          <w:rFonts w:ascii="Marianne Light" w:hAnsi="Marianne Light"/>
          <w:i/>
          <w:sz w:val="18"/>
          <w:szCs w:val="18"/>
        </w:rPr>
        <w:t>Soit supérieure à 1,5 MWh distribués par mètre linéaire</w:t>
      </w:r>
      <w:r>
        <w:rPr>
          <w:rFonts w:ascii="Marianne Light" w:hAnsi="Marianne Light"/>
          <w:i/>
          <w:sz w:val="18"/>
          <w:szCs w:val="18"/>
        </w:rPr>
        <w:t xml:space="preserve"> (MWh/ml)</w:t>
      </w:r>
    </w:p>
    <w:p w14:paraId="0FF3B052" w14:textId="4FF81F66" w:rsidR="00AF208E" w:rsidRPr="00385B91" w:rsidRDefault="00AF208E" w:rsidP="00AF208E">
      <w:pPr>
        <w:pStyle w:val="Paragraphedeliste"/>
        <w:numPr>
          <w:ilvl w:val="0"/>
          <w:numId w:val="41"/>
        </w:numPr>
        <w:autoSpaceDE w:val="0"/>
        <w:autoSpaceDN w:val="0"/>
        <w:adjustRightInd w:val="0"/>
        <w:spacing w:after="0" w:line="240" w:lineRule="auto"/>
        <w:jc w:val="both"/>
        <w:rPr>
          <w:rFonts w:ascii="Marianne Light" w:hAnsi="Marianne Light"/>
          <w:i/>
          <w:sz w:val="18"/>
          <w:szCs w:val="18"/>
        </w:rPr>
      </w:pPr>
      <w:bookmarkStart w:id="300" w:name="_Hlk147158266"/>
      <w:r w:rsidRPr="00385B91">
        <w:rPr>
          <w:rFonts w:ascii="Marianne Light" w:hAnsi="Marianne Light"/>
          <w:i/>
          <w:sz w:val="18"/>
          <w:szCs w:val="18"/>
        </w:rPr>
        <w:t>Soit supérieure à 1 MWh</w:t>
      </w:r>
      <w:r>
        <w:rPr>
          <w:rFonts w:ascii="Marianne Light" w:hAnsi="Marianne Light"/>
          <w:i/>
          <w:sz w:val="18"/>
          <w:szCs w:val="18"/>
        </w:rPr>
        <w:t xml:space="preserve">/ml </w:t>
      </w:r>
      <w:r w:rsidRPr="00385B91">
        <w:rPr>
          <w:rFonts w:ascii="Marianne Light" w:hAnsi="Marianne Light"/>
          <w:i/>
          <w:sz w:val="18"/>
          <w:szCs w:val="18"/>
        </w:rPr>
        <w:t xml:space="preserve">à la condition de répondre à l’une des </w:t>
      </w:r>
      <w:r w:rsidR="00BA6FCD">
        <w:rPr>
          <w:rFonts w:ascii="Marianne Light" w:hAnsi="Marianne Light"/>
          <w:i/>
          <w:sz w:val="18"/>
          <w:szCs w:val="18"/>
        </w:rPr>
        <w:t xml:space="preserve">3 </w:t>
      </w:r>
      <w:r w:rsidRPr="00385B91">
        <w:rPr>
          <w:rFonts w:ascii="Marianne Light" w:hAnsi="Marianne Light"/>
          <w:i/>
          <w:sz w:val="18"/>
          <w:szCs w:val="18"/>
        </w:rPr>
        <w:t xml:space="preserve">situations suivantes  : </w:t>
      </w:r>
    </w:p>
    <w:p w14:paraId="12BFF450" w14:textId="6C2DEE77" w:rsidR="00AF208E" w:rsidRPr="008B09CD" w:rsidRDefault="00AF208E" w:rsidP="00AF208E">
      <w:pPr>
        <w:pStyle w:val="TexteCourant"/>
        <w:numPr>
          <w:ilvl w:val="0"/>
          <w:numId w:val="42"/>
        </w:numPr>
        <w:ind w:left="1418" w:hanging="284"/>
      </w:pPr>
      <w:r>
        <w:rPr>
          <w:b/>
          <w:bCs/>
        </w:rPr>
        <w:lastRenderedPageBreak/>
        <w:t>Situation 1</w:t>
      </w:r>
      <w:r>
        <w:rPr>
          <w:rFonts w:ascii="Calibri" w:hAnsi="Calibri" w:cs="Calibri"/>
          <w:b/>
          <w:bCs/>
        </w:rPr>
        <w:t> </w:t>
      </w:r>
      <w:r>
        <w:rPr>
          <w:b/>
          <w:bCs/>
        </w:rPr>
        <w:t>: p</w:t>
      </w:r>
      <w:r w:rsidRPr="006341CE">
        <w:rPr>
          <w:b/>
          <w:bCs/>
        </w:rPr>
        <w:t>rojet d</w:t>
      </w:r>
      <w:r>
        <w:rPr>
          <w:b/>
          <w:bCs/>
        </w:rPr>
        <w:t xml:space="preserve">’extension de densité </w:t>
      </w:r>
      <w:r w:rsidRPr="008B09CD">
        <w:t>comp</w:t>
      </w:r>
      <w:r>
        <w:t>rise entre 1 et 1,5 MWh/ml respectant au moins l’une des deux conditions suivantes</w:t>
      </w:r>
      <w:r w:rsidRPr="008B09CD">
        <w:t xml:space="preserve"> :</w:t>
      </w:r>
      <w:r>
        <w:t xml:space="preserve"> après extension, le réseau global présente une </w:t>
      </w:r>
      <w:r>
        <w:rPr>
          <w:b/>
          <w:bCs/>
        </w:rPr>
        <w:t xml:space="preserve">densité </w:t>
      </w:r>
      <w:r>
        <w:t>supérieure à 1,5 MWh/ml ou une densité supérieure à 1 et supérieure à la densité du réseau initial avant opération</w:t>
      </w:r>
      <w:r>
        <w:rPr>
          <w:rFonts w:ascii="Calibri" w:hAnsi="Calibri" w:cs="Calibri"/>
        </w:rPr>
        <w:t> </w:t>
      </w:r>
      <w:r>
        <w:t>;</w:t>
      </w:r>
    </w:p>
    <w:p w14:paraId="690C4F37" w14:textId="77777777" w:rsidR="00AF208E" w:rsidRDefault="00AF208E" w:rsidP="00AF208E">
      <w:pPr>
        <w:pStyle w:val="TexteCourant"/>
        <w:numPr>
          <w:ilvl w:val="0"/>
          <w:numId w:val="42"/>
        </w:numPr>
        <w:ind w:left="1418" w:hanging="284"/>
      </w:pPr>
      <w:r>
        <w:rPr>
          <w:b/>
          <w:bCs/>
        </w:rPr>
        <w:t>Situation 2</w:t>
      </w:r>
      <w:r>
        <w:rPr>
          <w:rFonts w:ascii="Calibri" w:hAnsi="Calibri" w:cs="Calibri"/>
          <w:b/>
          <w:bCs/>
        </w:rPr>
        <w:t> </w:t>
      </w:r>
      <w:r>
        <w:rPr>
          <w:b/>
          <w:bCs/>
        </w:rPr>
        <w:t>: e</w:t>
      </w:r>
      <w:r>
        <w:t xml:space="preserve">xtension d’un réseau </w:t>
      </w:r>
      <w:r w:rsidRPr="008B09CD">
        <w:t>desservant des zones à fort potentiel d'accroissement des besoins de chaleur d'ici 5 ans</w:t>
      </w:r>
      <w:r w:rsidRPr="00385B91">
        <w:rPr>
          <w:rFonts w:ascii="Calibri" w:hAnsi="Calibri" w:cs="Calibri"/>
        </w:rPr>
        <w:t> </w:t>
      </w:r>
      <w:r w:rsidRPr="00385B91">
        <w:t xml:space="preserve">(à justifier) </w:t>
      </w:r>
      <w:r>
        <w:t>;</w:t>
      </w:r>
    </w:p>
    <w:p w14:paraId="1847ECFD" w14:textId="77777777" w:rsidR="00AF208E" w:rsidRPr="00340FD8" w:rsidRDefault="00AF208E" w:rsidP="00AF208E">
      <w:pPr>
        <w:pStyle w:val="TexteCourant"/>
        <w:numPr>
          <w:ilvl w:val="0"/>
          <w:numId w:val="42"/>
        </w:numPr>
        <w:ind w:left="1418" w:hanging="284"/>
        <w:rPr>
          <w:b/>
          <w:bCs/>
        </w:rPr>
      </w:pPr>
      <w:r>
        <w:rPr>
          <w:b/>
          <w:bCs/>
        </w:rPr>
        <w:t>Situation 3</w:t>
      </w:r>
      <w:r>
        <w:rPr>
          <w:rFonts w:ascii="Calibri" w:hAnsi="Calibri" w:cs="Calibri"/>
          <w:b/>
          <w:bCs/>
        </w:rPr>
        <w:t> </w:t>
      </w:r>
      <w:r>
        <w:rPr>
          <w:b/>
          <w:bCs/>
        </w:rPr>
        <w:t xml:space="preserve">: </w:t>
      </w:r>
      <w:r w:rsidRPr="006341CE">
        <w:rPr>
          <w:b/>
          <w:bCs/>
        </w:rPr>
        <w:t>Projet de création</w:t>
      </w:r>
      <w:r>
        <w:rPr>
          <w:b/>
          <w:bCs/>
        </w:rPr>
        <w:t xml:space="preserve"> ou d’extension, </w:t>
      </w:r>
      <w:r w:rsidRPr="00FC4D0A">
        <w:rPr>
          <w:b/>
          <w:bCs/>
        </w:rPr>
        <w:t>de densité comprise entre 1 et 1,5 MWh/ml</w:t>
      </w:r>
      <w:r>
        <w:rPr>
          <w:b/>
          <w:bCs/>
        </w:rPr>
        <w:t>,</w:t>
      </w:r>
      <w:r w:rsidRPr="00FC4D0A">
        <w:rPr>
          <w:b/>
          <w:bCs/>
        </w:rPr>
        <w:t xml:space="preserve"> </w:t>
      </w:r>
      <w:r>
        <w:t>présentant un rendement de distribution supérieur ou égal à 85</w:t>
      </w:r>
      <w:r>
        <w:rPr>
          <w:rFonts w:ascii="Calibri" w:hAnsi="Calibri" w:cs="Calibri"/>
        </w:rPr>
        <w:t> </w:t>
      </w:r>
      <w:r>
        <w:t>%.</w:t>
      </w:r>
    </w:p>
    <w:bookmarkEnd w:id="300"/>
    <w:p w14:paraId="1A5B70FE" w14:textId="77777777" w:rsidR="00AF208E" w:rsidRPr="00D16EDF" w:rsidRDefault="00AF208E" w:rsidP="00AF208E">
      <w:pPr>
        <w:pStyle w:val="Paragraphedeliste"/>
        <w:autoSpaceDE w:val="0"/>
        <w:autoSpaceDN w:val="0"/>
        <w:adjustRightInd w:val="0"/>
        <w:spacing w:after="0" w:line="240" w:lineRule="auto"/>
        <w:jc w:val="both"/>
        <w:rPr>
          <w:rFonts w:ascii="Marianne Light" w:hAnsi="Marianne Light"/>
          <w:i/>
          <w:sz w:val="18"/>
          <w:szCs w:val="18"/>
        </w:rPr>
      </w:pPr>
    </w:p>
    <w:p w14:paraId="410A73E6" w14:textId="6CE6228D" w:rsidR="00AF208E" w:rsidRDefault="00AF208E" w:rsidP="00AF208E">
      <w:pPr>
        <w:numPr>
          <w:ilvl w:val="0"/>
          <w:numId w:val="16"/>
        </w:numPr>
        <w:spacing w:after="0" w:line="240" w:lineRule="auto"/>
        <w:ind w:left="1352"/>
        <w:contextualSpacing/>
        <w:jc w:val="both"/>
        <w:rPr>
          <w:rFonts w:ascii="Marianne Light" w:hAnsi="Marianne Light"/>
          <w:i/>
          <w:sz w:val="18"/>
          <w:szCs w:val="18"/>
        </w:rPr>
      </w:pPr>
      <w:bookmarkStart w:id="301" w:name="_Hlk147158347"/>
      <w:bookmarkEnd w:id="299"/>
      <w:r w:rsidRPr="00764394">
        <w:rPr>
          <w:rFonts w:ascii="Marianne Light" w:hAnsi="Marianne Light"/>
          <w:i/>
          <w:sz w:val="18"/>
          <w:szCs w:val="18"/>
        </w:rPr>
        <w:t>La densité moyenne de l’extension est de XX MWh/ml</w:t>
      </w:r>
    </w:p>
    <w:p w14:paraId="490D1E2A" w14:textId="77777777" w:rsidR="00AF208E" w:rsidRDefault="00AF208E" w:rsidP="00AF208E">
      <w:pPr>
        <w:numPr>
          <w:ilvl w:val="0"/>
          <w:numId w:val="16"/>
        </w:numPr>
        <w:spacing w:after="0" w:line="240" w:lineRule="auto"/>
        <w:ind w:left="1352"/>
        <w:contextualSpacing/>
        <w:jc w:val="both"/>
        <w:rPr>
          <w:rFonts w:ascii="Marianne Light" w:hAnsi="Marianne Light"/>
          <w:i/>
          <w:sz w:val="18"/>
          <w:szCs w:val="18"/>
        </w:rPr>
      </w:pPr>
      <w:bookmarkStart w:id="302" w:name="_Hlk147158293"/>
      <w:r>
        <w:rPr>
          <w:rFonts w:ascii="Marianne Light" w:hAnsi="Marianne Light"/>
          <w:i/>
          <w:sz w:val="18"/>
          <w:szCs w:val="18"/>
        </w:rPr>
        <w:t xml:space="preserve">Dans le cas d’une densité comprise entre 1 et 1.5 MWh/ml, la situation n° xx est considérée </w:t>
      </w:r>
    </w:p>
    <w:bookmarkEnd w:id="301"/>
    <w:bookmarkEnd w:id="302"/>
    <w:p w14:paraId="05631A66" w14:textId="77777777" w:rsidR="008243C1" w:rsidRPr="00764394" w:rsidRDefault="008243C1" w:rsidP="00764394">
      <w:pPr>
        <w:spacing w:after="0" w:line="240" w:lineRule="auto"/>
        <w:ind w:left="426"/>
        <w:jc w:val="both"/>
        <w:rPr>
          <w:rFonts w:asciiTheme="minorHAnsi" w:hAnsiTheme="minorHAnsi" w:cs="Arial"/>
          <w:i/>
          <w:color w:val="auto"/>
          <w14:ligatures w14:val="none"/>
          <w14:cntxtAlts w14:val="0"/>
        </w:rPr>
      </w:pPr>
    </w:p>
    <w:p w14:paraId="43316D4F" w14:textId="5AFF6592" w:rsidR="00764394" w:rsidRPr="00D3651A" w:rsidRDefault="00764394" w:rsidP="00ED3C19">
      <w:pPr>
        <w:pStyle w:val="Paragraphedeliste"/>
        <w:numPr>
          <w:ilvl w:val="0"/>
          <w:numId w:val="33"/>
        </w:numPr>
        <w:spacing w:after="0" w:line="240" w:lineRule="auto"/>
        <w:jc w:val="both"/>
        <w:rPr>
          <w:rFonts w:asciiTheme="minorHAnsi" w:hAnsiTheme="minorHAnsi" w:cs="Arial"/>
          <w:i/>
          <w:color w:val="auto"/>
          <w14:ligatures w14:val="none"/>
          <w14:cntxtAlts w14:val="0"/>
        </w:rPr>
      </w:pPr>
      <w:r w:rsidRPr="00D3651A">
        <w:rPr>
          <w:rFonts w:ascii="Marianne Light" w:hAnsi="Marianne Light"/>
          <w:i/>
          <w:sz w:val="18"/>
          <w:szCs w:val="18"/>
        </w:rPr>
        <w:t>« L’extension devra porter sur 200 ml de tranchée cumulée au minimum »</w:t>
      </w:r>
      <w:r w:rsidRPr="006037CD">
        <w:rPr>
          <w:rFonts w:ascii="Marianne Light" w:hAnsi="Marianne Light" w:cs="Arial"/>
          <w:i/>
          <w:color w:val="auto"/>
          <w:sz w:val="18"/>
          <w:szCs w:val="18"/>
          <w14:ligatures w14:val="none"/>
          <w14:cntxtAlts w14:val="0"/>
        </w:rPr>
        <w:t xml:space="preserve"> </w:t>
      </w:r>
      <w:r w:rsidR="008243C1" w:rsidRPr="006037CD">
        <w:rPr>
          <w:rFonts w:ascii="Marianne Light" w:hAnsi="Marianne Light" w:cs="Arial"/>
          <w:i/>
          <w:color w:val="auto"/>
          <w:sz w:val="18"/>
          <w:szCs w:val="18"/>
          <w14:ligatures w14:val="none"/>
          <w14:cntxtAlts w14:val="0"/>
        </w:rPr>
        <w:t xml:space="preserve">(hors </w:t>
      </w:r>
      <w:r w:rsidR="006732EB" w:rsidRPr="006037CD">
        <w:rPr>
          <w:rFonts w:ascii="Marianne Light" w:hAnsi="Marianne Light"/>
          <w:i/>
          <w:sz w:val="18"/>
          <w:szCs w:val="18"/>
        </w:rPr>
        <w:t>projet inclus dans un CCR et injectant moins de 6 GWh EnR&amp;R par an</w:t>
      </w:r>
      <w:r w:rsidR="008243C1" w:rsidRPr="006037CD">
        <w:rPr>
          <w:rFonts w:ascii="Marianne Light" w:hAnsi="Marianne Light" w:cs="Arial"/>
          <w:i/>
          <w:color w:val="auto"/>
          <w:sz w:val="18"/>
          <w:szCs w:val="18"/>
          <w14:ligatures w14:val="none"/>
          <w14:cntxtAlts w14:val="0"/>
        </w:rPr>
        <w:t>)</w:t>
      </w:r>
    </w:p>
    <w:p w14:paraId="5A3B3C33" w14:textId="77777777" w:rsid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La longueur de tranchée concernée par l’opération est de XX ml</w:t>
      </w:r>
    </w:p>
    <w:p w14:paraId="2D815BD3" w14:textId="77777777" w:rsidR="00764394" w:rsidRPr="00764394" w:rsidRDefault="00764394" w:rsidP="00764394">
      <w:pPr>
        <w:spacing w:after="0" w:line="240" w:lineRule="auto"/>
        <w:ind w:left="426"/>
        <w:jc w:val="both"/>
        <w:rPr>
          <w:rFonts w:asciiTheme="minorHAnsi" w:hAnsiTheme="minorHAnsi" w:cs="Arial"/>
          <w:i/>
          <w:color w:val="auto"/>
          <w14:ligatures w14:val="none"/>
          <w14:cntxtAlts w14:val="0"/>
        </w:rPr>
      </w:pPr>
    </w:p>
    <w:p w14:paraId="2E2B2AF3" w14:textId="583E30BE" w:rsidR="009B4FD6" w:rsidRPr="007232CA" w:rsidRDefault="009B4FD6" w:rsidP="00E83A50">
      <w:pPr>
        <w:spacing w:after="60"/>
        <w:rPr>
          <w:sz w:val="28"/>
          <w:szCs w:val="28"/>
          <w:u w:val="single"/>
        </w:rPr>
      </w:pPr>
      <w:r w:rsidRPr="007232CA">
        <w:rPr>
          <w:sz w:val="28"/>
          <w:szCs w:val="28"/>
          <w:u w:val="single"/>
        </w:rPr>
        <w:t>Réseau de froid</w:t>
      </w:r>
    </w:p>
    <w:p w14:paraId="0166D02C" w14:textId="77777777" w:rsidR="0067255B" w:rsidRPr="0067255B" w:rsidRDefault="0067255B" w:rsidP="0067255B">
      <w:pPr>
        <w:numPr>
          <w:ilvl w:val="0"/>
          <w:numId w:val="52"/>
        </w:numPr>
        <w:spacing w:after="0" w:line="240" w:lineRule="auto"/>
        <w:jc w:val="both"/>
        <w:rPr>
          <w:rFonts w:ascii="Marianne Light" w:hAnsi="Marianne Light"/>
          <w:i/>
          <w:sz w:val="18"/>
          <w:szCs w:val="18"/>
        </w:rPr>
      </w:pPr>
      <w:r w:rsidRPr="0067255B">
        <w:rPr>
          <w:rFonts w:ascii="Marianne Light" w:hAnsi="Marianne Light"/>
          <w:i/>
          <w:sz w:val="18"/>
          <w:szCs w:val="18"/>
        </w:rPr>
        <w:t>« L’aide à la création de réseau de froid est conditionnée au fait que la quantité maximale d’émissions de gaz à effet de serre par unité de chaleur ou de froid livrées aux clients (ou “contenu CO2“) soit inférieure ou égal à 150 grammes par kWh injecté. </w:t>
      </w:r>
    </w:p>
    <w:p w14:paraId="645C11BC" w14:textId="77777777" w:rsidR="00707954" w:rsidRDefault="0067255B" w:rsidP="0067255B">
      <w:pPr>
        <w:spacing w:after="0" w:line="240" w:lineRule="auto"/>
        <w:ind w:left="426"/>
        <w:jc w:val="both"/>
        <w:rPr>
          <w:rFonts w:ascii="Marianne Light" w:hAnsi="Marianne Light"/>
          <w:i/>
          <w:sz w:val="18"/>
          <w:szCs w:val="18"/>
        </w:rPr>
      </w:pPr>
      <w:r w:rsidRPr="0067255B">
        <w:rPr>
          <w:rFonts w:ascii="Marianne Light" w:hAnsi="Marianne Light"/>
          <w:i/>
          <w:sz w:val="18"/>
          <w:szCs w:val="18"/>
        </w:rPr>
        <w:t> </w:t>
      </w:r>
    </w:p>
    <w:p w14:paraId="015DBA98" w14:textId="204DD11D" w:rsidR="0067255B" w:rsidRPr="0067255B" w:rsidRDefault="0067255B" w:rsidP="0067255B">
      <w:pPr>
        <w:spacing w:after="0" w:line="240" w:lineRule="auto"/>
        <w:ind w:left="426"/>
        <w:jc w:val="both"/>
        <w:rPr>
          <w:rFonts w:ascii="Marianne Light" w:hAnsi="Marianne Light"/>
          <w:i/>
          <w:sz w:val="18"/>
          <w:szCs w:val="18"/>
        </w:rPr>
      </w:pPr>
      <w:r w:rsidRPr="0067255B">
        <w:rPr>
          <w:rFonts w:ascii="Marianne Light" w:hAnsi="Marianne Light"/>
          <w:i/>
          <w:sz w:val="18"/>
          <w:szCs w:val="18"/>
        </w:rPr>
        <w:t>=&gt; contenu CO2 du réseau : inférieur ou égal à xxx grammes/kWh ; </w:t>
      </w:r>
    </w:p>
    <w:p w14:paraId="497D9B7F" w14:textId="74A35CBB" w:rsidR="06D04EB7" w:rsidRDefault="06D04EB7" w:rsidP="06D04EB7">
      <w:pPr>
        <w:spacing w:after="0" w:line="240" w:lineRule="auto"/>
        <w:ind w:left="426"/>
        <w:jc w:val="both"/>
        <w:rPr>
          <w:rFonts w:asciiTheme="minorHAnsi" w:hAnsiTheme="minorHAnsi" w:cs="Arial"/>
          <w:i/>
          <w:iCs/>
          <w:color w:val="auto"/>
        </w:rPr>
      </w:pPr>
    </w:p>
    <w:p w14:paraId="342869EF" w14:textId="05E6A915" w:rsidR="009B4FD6" w:rsidRPr="00D3651A" w:rsidRDefault="009B4FD6" w:rsidP="00ED3C19">
      <w:pPr>
        <w:pStyle w:val="Paragraphedeliste"/>
        <w:numPr>
          <w:ilvl w:val="0"/>
          <w:numId w:val="33"/>
        </w:numPr>
        <w:spacing w:after="0" w:line="240" w:lineRule="auto"/>
        <w:jc w:val="both"/>
        <w:rPr>
          <w:rFonts w:asciiTheme="minorHAnsi" w:hAnsiTheme="minorHAnsi" w:cs="Arial"/>
          <w:i/>
          <w:color w:val="auto"/>
          <w14:ligatures w14:val="none"/>
          <w14:cntxtAlts w14:val="0"/>
        </w:rPr>
      </w:pPr>
      <w:r w:rsidRPr="00D3651A">
        <w:rPr>
          <w:rFonts w:ascii="Marianne Light" w:hAnsi="Marianne Light"/>
          <w:i/>
          <w:sz w:val="18"/>
          <w:szCs w:val="18"/>
        </w:rPr>
        <w:t>« La densité thermique d’un réseau de froid devra être d’au moins 1,5 MWh/</w:t>
      </w:r>
      <w:r w:rsidR="002668E9">
        <w:rPr>
          <w:rFonts w:ascii="Marianne Light" w:hAnsi="Marianne Light"/>
          <w:i/>
          <w:sz w:val="18"/>
          <w:szCs w:val="18"/>
        </w:rPr>
        <w:t>ml</w:t>
      </w:r>
      <w:r w:rsidRPr="00D3651A">
        <w:rPr>
          <w:rFonts w:ascii="Marianne Light" w:hAnsi="Marianne Light"/>
          <w:i/>
          <w:sz w:val="18"/>
          <w:szCs w:val="18"/>
        </w:rPr>
        <w:t xml:space="preserve"> » :</w:t>
      </w:r>
      <w:r w:rsidRPr="00D3651A">
        <w:rPr>
          <w:rFonts w:asciiTheme="minorHAnsi" w:hAnsiTheme="minorHAnsi" w:cs="Arial"/>
          <w:i/>
          <w:color w:val="auto"/>
          <w14:ligatures w14:val="none"/>
          <w14:cntxtAlts w14:val="0"/>
        </w:rPr>
        <w:t xml:space="preserve"> </w:t>
      </w:r>
    </w:p>
    <w:p w14:paraId="0D74CB8C" w14:textId="537DA7CB" w:rsidR="009B4FD6" w:rsidRPr="005E6505" w:rsidRDefault="009B4FD6" w:rsidP="00ED3C19">
      <w:pPr>
        <w:pStyle w:val="Paragraphedeliste"/>
        <w:numPr>
          <w:ilvl w:val="0"/>
          <w:numId w:val="16"/>
        </w:numPr>
        <w:spacing w:after="0" w:line="240" w:lineRule="auto"/>
        <w:jc w:val="both"/>
        <w:rPr>
          <w:rFonts w:asciiTheme="minorHAnsi" w:hAnsiTheme="minorHAnsi" w:cs="Arial"/>
          <w:i/>
          <w:color w:val="auto"/>
          <w14:ligatures w14:val="none"/>
          <w14:cntxtAlts w14:val="0"/>
        </w:rPr>
      </w:pPr>
      <w:r w:rsidRPr="005E6505">
        <w:rPr>
          <w:rFonts w:ascii="Marianne Light" w:hAnsi="Marianne Light"/>
          <w:i/>
          <w:sz w:val="18"/>
          <w:szCs w:val="18"/>
        </w:rPr>
        <w:t xml:space="preserve">La densité moyenne </w:t>
      </w:r>
      <w:r>
        <w:rPr>
          <w:rFonts w:ascii="Marianne Light" w:hAnsi="Marianne Light"/>
          <w:i/>
          <w:sz w:val="18"/>
          <w:szCs w:val="18"/>
        </w:rPr>
        <w:t xml:space="preserve">du réseau de froid </w:t>
      </w:r>
      <w:r w:rsidRPr="005E6505">
        <w:rPr>
          <w:rFonts w:ascii="Marianne Light" w:hAnsi="Marianne Light"/>
          <w:i/>
          <w:sz w:val="18"/>
          <w:szCs w:val="18"/>
        </w:rPr>
        <w:t xml:space="preserve">est de </w:t>
      </w:r>
      <w:r>
        <w:rPr>
          <w:rFonts w:ascii="Marianne Light" w:hAnsi="Marianne Light"/>
          <w:i/>
          <w:sz w:val="18"/>
          <w:szCs w:val="18"/>
        </w:rPr>
        <w:t>xx</w:t>
      </w:r>
      <w:r w:rsidRPr="005E6505">
        <w:rPr>
          <w:rFonts w:ascii="Marianne Light" w:hAnsi="Marianne Light"/>
          <w:i/>
          <w:sz w:val="18"/>
          <w:szCs w:val="18"/>
        </w:rPr>
        <w:t xml:space="preserve"> MWh/ml</w:t>
      </w:r>
    </w:p>
    <w:p w14:paraId="64E0DC7C" w14:textId="25AEDB51" w:rsidR="009B4FD6" w:rsidRDefault="009B4FD6" w:rsidP="00E83A50">
      <w:pPr>
        <w:spacing w:after="60"/>
        <w:rPr>
          <w:rFonts w:ascii="Marianne Light" w:hAnsi="Marianne Light"/>
          <w:b/>
          <w:i/>
          <w:sz w:val="18"/>
          <w:szCs w:val="18"/>
          <w:u w:val="single"/>
        </w:rPr>
      </w:pPr>
    </w:p>
    <w:p w14:paraId="40206F58" w14:textId="3B8272AF" w:rsidR="009B4FD6" w:rsidRPr="007232CA" w:rsidRDefault="009B4FD6" w:rsidP="00E83A50">
      <w:pPr>
        <w:spacing w:after="60"/>
        <w:rPr>
          <w:sz w:val="28"/>
          <w:szCs w:val="28"/>
          <w:u w:val="single"/>
        </w:rPr>
      </w:pPr>
      <w:r w:rsidRPr="007232CA">
        <w:rPr>
          <w:sz w:val="28"/>
          <w:szCs w:val="28"/>
          <w:u w:val="single"/>
        </w:rPr>
        <w:t>Tous réseaux</w:t>
      </w:r>
    </w:p>
    <w:p w14:paraId="35838E80" w14:textId="77777777" w:rsidR="009B4FD6" w:rsidRDefault="009B4FD6" w:rsidP="00E83A50">
      <w:pPr>
        <w:spacing w:after="60"/>
        <w:rPr>
          <w:rFonts w:ascii="Marianne Light" w:hAnsi="Marianne Light"/>
          <w:b/>
          <w:i/>
          <w:sz w:val="18"/>
          <w:szCs w:val="18"/>
          <w:u w:val="single"/>
        </w:rPr>
      </w:pPr>
    </w:p>
    <w:p w14:paraId="3477B734" w14:textId="12DC29E7" w:rsidR="00764394" w:rsidRPr="00D3651A" w:rsidRDefault="00764394" w:rsidP="00ED3C19">
      <w:pPr>
        <w:pStyle w:val="Paragraphedeliste"/>
        <w:numPr>
          <w:ilvl w:val="0"/>
          <w:numId w:val="33"/>
        </w:numPr>
        <w:spacing w:after="0" w:line="240" w:lineRule="auto"/>
        <w:jc w:val="both"/>
        <w:rPr>
          <w:rFonts w:ascii="Marianne Light" w:hAnsi="Marianne Light"/>
          <w:i/>
          <w:sz w:val="18"/>
          <w:szCs w:val="18"/>
        </w:rPr>
      </w:pPr>
      <w:r w:rsidRPr="00D3651A">
        <w:rPr>
          <w:rFonts w:ascii="Marianne Light" w:hAnsi="Marianne Light"/>
          <w:i/>
          <w:sz w:val="18"/>
          <w:szCs w:val="18"/>
        </w:rPr>
        <w:t>Existence d’un lieu de concertation continue avec les abonnés et usagers</w:t>
      </w:r>
      <w:r w:rsidRPr="00D3651A">
        <w:rPr>
          <w:rFonts w:cs="Calibri"/>
          <w:i/>
          <w:sz w:val="18"/>
          <w:szCs w:val="18"/>
        </w:rPr>
        <w:t> </w:t>
      </w:r>
      <w:r w:rsidRPr="00D3651A">
        <w:rPr>
          <w:rFonts w:ascii="Marianne Light" w:hAnsi="Marianne Light"/>
          <w:i/>
          <w:sz w:val="18"/>
          <w:szCs w:val="18"/>
        </w:rPr>
        <w:t>du réseau?</w:t>
      </w:r>
    </w:p>
    <w:p w14:paraId="6FBC1EAE"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 xml:space="preserve">Oui (à préciser) / Non </w:t>
      </w:r>
    </w:p>
    <w:p w14:paraId="1EF1DC6B" w14:textId="77777777" w:rsidR="00764394" w:rsidRPr="00764394" w:rsidRDefault="00764394" w:rsidP="00764394">
      <w:pPr>
        <w:spacing w:after="0" w:line="240" w:lineRule="auto"/>
        <w:ind w:left="1134"/>
        <w:contextualSpacing/>
        <w:jc w:val="both"/>
        <w:rPr>
          <w:rFonts w:asciiTheme="minorHAnsi" w:hAnsiTheme="minorHAnsi" w:cs="Arial"/>
          <w:i/>
          <w:color w:val="auto"/>
          <w14:ligatures w14:val="none"/>
          <w14:cntxtAlts w14:val="0"/>
        </w:rPr>
      </w:pPr>
    </w:p>
    <w:p w14:paraId="3FA1BB3B" w14:textId="793F5391" w:rsidR="00764394" w:rsidRPr="00D3651A" w:rsidRDefault="00764394" w:rsidP="00ED3C19">
      <w:pPr>
        <w:pStyle w:val="Paragraphedeliste"/>
        <w:numPr>
          <w:ilvl w:val="0"/>
          <w:numId w:val="33"/>
        </w:numPr>
        <w:spacing w:after="0" w:line="240" w:lineRule="auto"/>
        <w:jc w:val="both"/>
        <w:rPr>
          <w:rFonts w:asciiTheme="minorHAnsi" w:hAnsiTheme="minorHAnsi" w:cs="Arial"/>
          <w:i/>
          <w:color w:val="auto"/>
          <w14:ligatures w14:val="none"/>
          <w14:cntxtAlts w14:val="0"/>
        </w:rPr>
      </w:pPr>
      <w:r w:rsidRPr="00D3651A">
        <w:rPr>
          <w:rFonts w:ascii="Marianne Light" w:hAnsi="Marianne Light"/>
          <w:i/>
          <w:sz w:val="18"/>
          <w:szCs w:val="18"/>
        </w:rPr>
        <w:t>« Les aides devront avoir un impact positif pour l'abonné : cet impact devra faire l’objet d’un engagement chiffré du pétitionnaire, porté à la connaissance de la Collectivité. L'ambition est que la Collectivité veille à la répercussion de cette baisse de l'abonné vers l'utilisateur final » :</w:t>
      </w:r>
      <w:r w:rsidRPr="00D3651A">
        <w:rPr>
          <w:rFonts w:asciiTheme="minorHAnsi" w:hAnsiTheme="minorHAnsi" w:cs="Arial"/>
          <w:i/>
          <w:color w:val="auto"/>
          <w14:ligatures w14:val="none"/>
          <w14:cntxtAlts w14:val="0"/>
        </w:rPr>
        <w:t xml:space="preserve"> </w:t>
      </w:r>
    </w:p>
    <w:p w14:paraId="3A988F6A" w14:textId="77777777" w:rsidR="00764394" w:rsidRPr="00764394" w:rsidRDefault="00764394" w:rsidP="00ED3C19">
      <w:pPr>
        <w:numPr>
          <w:ilvl w:val="0"/>
          <w:numId w:val="16"/>
        </w:numPr>
        <w:spacing w:after="0" w:line="240" w:lineRule="auto"/>
        <w:ind w:left="1352"/>
        <w:contextualSpacing/>
        <w:jc w:val="both"/>
        <w:rPr>
          <w:rFonts w:ascii="Marianne Light" w:hAnsi="Marianne Light"/>
          <w:i/>
          <w:sz w:val="18"/>
          <w:szCs w:val="18"/>
        </w:rPr>
      </w:pPr>
      <w:r w:rsidRPr="00764394">
        <w:rPr>
          <w:rFonts w:ascii="Marianne Light" w:hAnsi="Marianne Light"/>
          <w:i/>
          <w:sz w:val="18"/>
          <w:szCs w:val="18"/>
        </w:rPr>
        <w:t xml:space="preserve">Oui (à préciser) / Non </w:t>
      </w:r>
    </w:p>
    <w:p w14:paraId="09C2AC34" w14:textId="77777777" w:rsidR="00764394" w:rsidRPr="00764394" w:rsidRDefault="00764394" w:rsidP="00764394">
      <w:pPr>
        <w:spacing w:after="0" w:line="240" w:lineRule="auto"/>
        <w:jc w:val="both"/>
        <w:rPr>
          <w:rFonts w:asciiTheme="minorHAnsi" w:hAnsiTheme="minorHAnsi" w:cs="Arial"/>
          <w:i/>
          <w:color w:val="auto"/>
          <w14:ligatures w14:val="none"/>
          <w14:cntxtAlts w14:val="0"/>
        </w:rPr>
      </w:pPr>
    </w:p>
    <w:p w14:paraId="76F12F04" w14:textId="1B3DA4C9" w:rsidR="00764394" w:rsidRPr="008F17E4" w:rsidRDefault="00764394" w:rsidP="00ED3C19">
      <w:pPr>
        <w:pStyle w:val="Paragraphedeliste"/>
        <w:numPr>
          <w:ilvl w:val="0"/>
          <w:numId w:val="33"/>
        </w:numPr>
        <w:spacing w:after="0" w:line="240" w:lineRule="auto"/>
        <w:jc w:val="both"/>
        <w:rPr>
          <w:rFonts w:ascii="Marianne Light" w:hAnsi="Marianne Light"/>
          <w:i/>
          <w:sz w:val="18"/>
          <w:szCs w:val="18"/>
        </w:rPr>
      </w:pPr>
      <w:r w:rsidRPr="00D3651A">
        <w:rPr>
          <w:rFonts w:ascii="Marianne Light" w:hAnsi="Marianne Light"/>
          <w:i/>
          <w:sz w:val="18"/>
          <w:szCs w:val="18"/>
        </w:rPr>
        <w:t>« L</w:t>
      </w:r>
      <w:r w:rsidR="001C5514" w:rsidRPr="00D3651A">
        <w:rPr>
          <w:rFonts w:ascii="Marianne Light" w:hAnsi="Marianne Light"/>
          <w:i/>
          <w:sz w:val="18"/>
          <w:szCs w:val="18"/>
        </w:rPr>
        <w:t>’</w:t>
      </w:r>
      <w:r w:rsidRPr="00D3651A">
        <w:rPr>
          <w:rFonts w:ascii="Marianne Light" w:hAnsi="Marianne Light"/>
          <w:i/>
          <w:sz w:val="18"/>
          <w:szCs w:val="18"/>
        </w:rPr>
        <w:t>Etude de faisabilité (cas des création) ou schéma directeur (cas des extension) conforme aux guides ADEME/AMORCE a été fourni</w:t>
      </w:r>
      <w:r w:rsidRPr="00D3651A">
        <w:rPr>
          <w:rFonts w:cs="Calibri"/>
          <w:i/>
          <w:sz w:val="18"/>
          <w:szCs w:val="18"/>
        </w:rPr>
        <w:t> </w:t>
      </w:r>
      <w:r w:rsidRPr="00D3651A">
        <w:rPr>
          <w:rFonts w:ascii="Marianne Light" w:hAnsi="Marianne Light" w:cs="Marianne Light"/>
          <w:i/>
          <w:sz w:val="18"/>
          <w:szCs w:val="18"/>
        </w:rPr>
        <w:t>»</w:t>
      </w:r>
    </w:p>
    <w:p w14:paraId="73AE0F57" w14:textId="77777777" w:rsidR="008F17E4" w:rsidRDefault="008F17E4" w:rsidP="008F17E4">
      <w:pPr>
        <w:spacing w:after="0" w:line="240" w:lineRule="auto"/>
        <w:jc w:val="both"/>
        <w:rPr>
          <w:rFonts w:ascii="Marianne Light" w:hAnsi="Marianne Light"/>
          <w:i/>
          <w:sz w:val="18"/>
          <w:szCs w:val="18"/>
        </w:rPr>
      </w:pPr>
    </w:p>
    <w:p w14:paraId="09C75C05" w14:textId="485BD392" w:rsidR="00FE2B98" w:rsidRDefault="00FE2B98">
      <w:pPr>
        <w:spacing w:after="200" w:line="276" w:lineRule="auto"/>
        <w:rPr>
          <w:rFonts w:ascii="Marianne Light" w:hAnsi="Marianne Light"/>
          <w:i/>
          <w:iCs/>
          <w:sz w:val="18"/>
          <w:szCs w:val="18"/>
        </w:rPr>
      </w:pPr>
    </w:p>
    <w:p w14:paraId="75B93C9E" w14:textId="4AB15405" w:rsidR="530876BA" w:rsidRPr="00205E70" w:rsidRDefault="530876BA" w:rsidP="00707954">
      <w:pPr>
        <w:pStyle w:val="Titre2"/>
        <w:numPr>
          <w:ilvl w:val="1"/>
          <w:numId w:val="54"/>
        </w:numPr>
        <w:ind w:left="624" w:hanging="454"/>
      </w:pPr>
      <w:bookmarkStart w:id="303" w:name="_Toc122339905"/>
      <w:bookmarkStart w:id="304" w:name="_Toc122339962"/>
      <w:bookmarkStart w:id="305" w:name="_Toc122340629"/>
      <w:bookmarkStart w:id="306" w:name="_Toc188272625"/>
      <w:bookmarkStart w:id="307" w:name="_Toc188272705"/>
      <w:bookmarkStart w:id="308" w:name="_Toc188272759"/>
      <w:bookmarkStart w:id="309" w:name="_Toc188273098"/>
      <w:bookmarkStart w:id="310" w:name="_Toc199769329"/>
      <w:bookmarkStart w:id="311" w:name="_Toc210049433"/>
      <w:bookmarkStart w:id="312" w:name="_Toc211349764"/>
      <w:bookmarkStart w:id="313" w:name="_Toc216865621"/>
      <w:bookmarkStart w:id="314" w:name="_Toc216865646"/>
      <w:r w:rsidRPr="04470CAD">
        <w:t>Evolution de la production EnR&amp;R</w:t>
      </w:r>
      <w:bookmarkEnd w:id="303"/>
      <w:bookmarkEnd w:id="304"/>
      <w:bookmarkEnd w:id="305"/>
      <w:bookmarkEnd w:id="306"/>
      <w:bookmarkEnd w:id="307"/>
      <w:bookmarkEnd w:id="308"/>
      <w:bookmarkEnd w:id="309"/>
      <w:bookmarkEnd w:id="310"/>
      <w:bookmarkEnd w:id="311"/>
      <w:bookmarkEnd w:id="312"/>
      <w:bookmarkEnd w:id="313"/>
      <w:bookmarkEnd w:id="314"/>
      <w:r w:rsidRPr="04470CAD">
        <w:t xml:space="preserve"> </w:t>
      </w:r>
    </w:p>
    <w:p w14:paraId="1F1A59C3" w14:textId="77777777" w:rsidR="00FE2B98" w:rsidRPr="00FE2B98" w:rsidRDefault="530876BA" w:rsidP="00FE2B98">
      <w:pPr>
        <w:jc w:val="both"/>
        <w:rPr>
          <w:rFonts w:eastAsia="Calibri" w:cs="Calibri"/>
          <w:b/>
          <w:bCs/>
          <w:color w:val="000000" w:themeColor="text1"/>
          <w:sz w:val="26"/>
          <w:szCs w:val="26"/>
        </w:rPr>
      </w:pPr>
      <w:r w:rsidRPr="00FE2B98">
        <w:rPr>
          <w:rFonts w:eastAsia="Calibri" w:cs="Calibri"/>
          <w:b/>
          <w:bCs/>
          <w:color w:val="000000" w:themeColor="text1"/>
          <w:sz w:val="26"/>
          <w:szCs w:val="26"/>
        </w:rPr>
        <w:t>Dans le cas d’une production biomasse :</w:t>
      </w:r>
    </w:p>
    <w:p w14:paraId="554AAEDB" w14:textId="05D06EEB" w:rsidR="530876BA" w:rsidRDefault="530876BA" w:rsidP="00FE2B98">
      <w:pPr>
        <w:jc w:val="both"/>
        <w:rPr>
          <w:rFonts w:ascii="Marianne Light" w:eastAsia="Marianne Light" w:hAnsi="Marianne Light" w:cs="Marianne Light"/>
          <w:b/>
          <w:bCs/>
          <w:i/>
          <w:iCs/>
          <w:color w:val="000000" w:themeColor="text1"/>
          <w:sz w:val="18"/>
          <w:szCs w:val="18"/>
          <w:u w:val="single"/>
        </w:rPr>
      </w:pPr>
      <w:r w:rsidRPr="24536628">
        <w:rPr>
          <w:rFonts w:ascii="Marianne Light" w:eastAsia="Marianne Light" w:hAnsi="Marianne Light" w:cs="Marianne Light"/>
          <w:b/>
          <w:bCs/>
          <w:i/>
          <w:iCs/>
          <w:color w:val="000000" w:themeColor="text1"/>
          <w:sz w:val="18"/>
          <w:szCs w:val="18"/>
          <w:u w:val="single"/>
        </w:rPr>
        <w:t>Compléter le tableau suivant en précisant le plan d’approvisionnement global de la chaufferie</w:t>
      </w:r>
      <w:r w:rsidRPr="00FE2B98">
        <w:rPr>
          <w:rFonts w:ascii="Marianne Light" w:eastAsia="Marianne Light" w:hAnsi="Marianne Light" w:cs="Marianne Light"/>
          <w:b/>
          <w:bCs/>
          <w:i/>
          <w:iCs/>
          <w:color w:val="000000" w:themeColor="text1"/>
          <w:sz w:val="18"/>
          <w:szCs w:val="18"/>
          <w:u w:val="single"/>
        </w:rPr>
        <w:t xml:space="preserve"> </w:t>
      </w:r>
      <w:r w:rsidR="0058260B">
        <w:rPr>
          <w:rFonts w:ascii="Marianne Light" w:eastAsia="Marianne Light" w:hAnsi="Marianne Light" w:cs="Marianne Light"/>
          <w:b/>
          <w:bCs/>
          <w:i/>
          <w:iCs/>
          <w:color w:val="000000" w:themeColor="text1"/>
          <w:sz w:val="18"/>
          <w:szCs w:val="18"/>
          <w:u w:val="single"/>
        </w:rPr>
        <w:t>après projet</w:t>
      </w:r>
      <w:r w:rsidR="000225DE">
        <w:rPr>
          <w:rFonts w:ascii="Marianne Light" w:eastAsia="Marianne Light" w:hAnsi="Marianne Light" w:cs="Marianne Light"/>
          <w:b/>
          <w:bCs/>
          <w:i/>
          <w:iCs/>
          <w:color w:val="000000" w:themeColor="text1"/>
          <w:sz w:val="18"/>
          <w:szCs w:val="18"/>
          <w:u w:val="single"/>
        </w:rPr>
        <w:t xml:space="preserve"> </w:t>
      </w:r>
      <w:r w:rsidRPr="24536628">
        <w:rPr>
          <w:rFonts w:ascii="Marianne Light" w:eastAsia="Marianne Light" w:hAnsi="Marianne Light" w:cs="Marianne Light"/>
          <w:b/>
          <w:bCs/>
          <w:i/>
          <w:iCs/>
          <w:color w:val="000000" w:themeColor="text1"/>
          <w:sz w:val="18"/>
          <w:szCs w:val="18"/>
          <w:u w:val="single"/>
        </w:rPr>
        <w:t xml:space="preserve"> :</w:t>
      </w:r>
    </w:p>
    <w:p w14:paraId="08711753" w14:textId="6C529FE6" w:rsidR="530876BA" w:rsidRDefault="530876BA" w:rsidP="00F434D1">
      <w:pPr>
        <w:jc w:val="both"/>
        <w:rPr>
          <w:rFonts w:ascii="Marianne Light" w:eastAsia="Marianne Light" w:hAnsi="Marianne Light" w:cs="Marianne Light"/>
          <w:b/>
          <w:bCs/>
          <w:i/>
          <w:iCs/>
          <w:color w:val="000000" w:themeColor="text1"/>
          <w:sz w:val="18"/>
          <w:szCs w:val="18"/>
        </w:rPr>
      </w:pPr>
      <w:r w:rsidRPr="24536628">
        <w:rPr>
          <w:rFonts w:ascii="Marianne Light" w:eastAsia="Marianne Light" w:hAnsi="Marianne Light" w:cs="Marianne Light"/>
          <w:b/>
          <w:bCs/>
          <w:i/>
          <w:iCs/>
          <w:color w:val="000000" w:themeColor="text1"/>
          <w:sz w:val="18"/>
          <w:szCs w:val="18"/>
        </w:rPr>
        <w:t xml:space="preserve"> </w:t>
      </w:r>
    </w:p>
    <w:tbl>
      <w:tblPr>
        <w:tblW w:w="9062" w:type="dxa"/>
        <w:tblLayout w:type="fixed"/>
        <w:tblLook w:val="04A0" w:firstRow="1" w:lastRow="0" w:firstColumn="1" w:lastColumn="0" w:noHBand="0" w:noVBand="1"/>
      </w:tblPr>
      <w:tblGrid>
        <w:gridCol w:w="1333"/>
        <w:gridCol w:w="1391"/>
        <w:gridCol w:w="1391"/>
        <w:gridCol w:w="1391"/>
        <w:gridCol w:w="1778"/>
        <w:gridCol w:w="1778"/>
      </w:tblGrid>
      <w:tr w:rsidR="24536628" w14:paraId="04D9061B" w14:textId="77777777" w:rsidTr="00CE774B">
        <w:trPr>
          <w:trHeight w:val="300"/>
        </w:trPr>
        <w:tc>
          <w:tcPr>
            <w:tcW w:w="906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DB8B96" w14:textId="7CEB892C" w:rsidR="24536628" w:rsidRDefault="24536628" w:rsidP="00F434D1">
            <w:pPr>
              <w:jc w:val="center"/>
              <w:rPr>
                <w:rFonts w:ascii="Arial" w:eastAsia="Arial" w:hAnsi="Arial" w:cs="Arial"/>
                <w:b/>
                <w:bCs/>
                <w:color w:val="000000" w:themeColor="text1"/>
                <w:sz w:val="16"/>
                <w:szCs w:val="16"/>
              </w:rPr>
            </w:pPr>
            <w:r w:rsidRPr="24536628">
              <w:rPr>
                <w:rFonts w:ascii="Arial" w:eastAsia="Arial" w:hAnsi="Arial" w:cs="Arial"/>
                <w:b/>
                <w:bCs/>
                <w:color w:val="000000" w:themeColor="text1"/>
                <w:sz w:val="16"/>
                <w:szCs w:val="16"/>
              </w:rPr>
              <w:t>COMBUSTIBLE(S) BIOMASSE</w:t>
            </w:r>
          </w:p>
        </w:tc>
      </w:tr>
      <w:tr w:rsidR="24536628" w14:paraId="4EB3DA4C" w14:textId="77777777" w:rsidTr="00CE774B">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480D0047" w14:textId="30A068AD"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Consommation biomasse annuelle global entrée chaudière (MWh PCI/an)</w:t>
            </w:r>
          </w:p>
        </w:tc>
        <w:tc>
          <w:tcPr>
            <w:tcW w:w="1778" w:type="dxa"/>
            <w:tcBorders>
              <w:top w:val="nil"/>
              <w:left w:val="nil"/>
              <w:bottom w:val="single" w:sz="8" w:space="0" w:color="auto"/>
              <w:right w:val="single" w:sz="8" w:space="0" w:color="auto"/>
            </w:tcBorders>
            <w:shd w:val="clear" w:color="auto" w:fill="A9D08E"/>
            <w:vAlign w:val="center"/>
          </w:tcPr>
          <w:p w14:paraId="0A2AA0E5" w14:textId="132C2612"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5000</w:t>
            </w:r>
          </w:p>
        </w:tc>
      </w:tr>
      <w:tr w:rsidR="24536628" w14:paraId="64D4A55D" w14:textId="77777777" w:rsidTr="00CE774B">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03C3B1AC" w14:textId="608EFEB0"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Consommation biomasse annuelle global entrée chaudière (t/an)</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1D769A14" w14:textId="6D309D7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13 500</w:t>
            </w:r>
          </w:p>
        </w:tc>
      </w:tr>
      <w:tr w:rsidR="24536628" w14:paraId="2DED7D6F" w14:textId="77777777" w:rsidTr="00CE774B">
        <w:trPr>
          <w:trHeight w:val="1035"/>
        </w:trPr>
        <w:tc>
          <w:tcPr>
            <w:tcW w:w="1333" w:type="dxa"/>
            <w:tcBorders>
              <w:top w:val="single" w:sz="8" w:space="0" w:color="auto"/>
              <w:left w:val="single" w:sz="8" w:space="0" w:color="auto"/>
              <w:bottom w:val="single" w:sz="8" w:space="0" w:color="auto"/>
              <w:right w:val="single" w:sz="8" w:space="0" w:color="auto"/>
            </w:tcBorders>
            <w:vAlign w:val="center"/>
          </w:tcPr>
          <w:p w14:paraId="4B52D8DE" w14:textId="75B3406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Nature du combustible</w:t>
            </w:r>
          </w:p>
        </w:tc>
        <w:tc>
          <w:tcPr>
            <w:tcW w:w="1391" w:type="dxa"/>
            <w:tcBorders>
              <w:top w:val="nil"/>
              <w:left w:val="single" w:sz="8" w:space="0" w:color="auto"/>
              <w:bottom w:val="single" w:sz="8" w:space="0" w:color="auto"/>
              <w:right w:val="single" w:sz="8" w:space="0" w:color="auto"/>
            </w:tcBorders>
            <w:vAlign w:val="center"/>
          </w:tcPr>
          <w:p w14:paraId="7B11E6B3" w14:textId="63F6816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 PCI)</w:t>
            </w:r>
          </w:p>
        </w:tc>
        <w:tc>
          <w:tcPr>
            <w:tcW w:w="1391" w:type="dxa"/>
            <w:tcBorders>
              <w:top w:val="nil"/>
              <w:left w:val="single" w:sz="8" w:space="0" w:color="auto"/>
              <w:bottom w:val="single" w:sz="8" w:space="0" w:color="auto"/>
              <w:right w:val="single" w:sz="8" w:space="0" w:color="auto"/>
            </w:tcBorders>
            <w:vAlign w:val="center"/>
          </w:tcPr>
          <w:p w14:paraId="67A74AB5" w14:textId="1AF5E1B0"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(MWh PCI)</w:t>
            </w:r>
          </w:p>
        </w:tc>
        <w:tc>
          <w:tcPr>
            <w:tcW w:w="1391" w:type="dxa"/>
            <w:tcBorders>
              <w:top w:val="nil"/>
              <w:left w:val="single" w:sz="8" w:space="0" w:color="auto"/>
              <w:bottom w:val="single" w:sz="8" w:space="0" w:color="auto"/>
              <w:right w:val="single" w:sz="8" w:space="0" w:color="auto"/>
            </w:tcBorders>
            <w:vAlign w:val="center"/>
          </w:tcPr>
          <w:p w14:paraId="4A03D357" w14:textId="1D89114B"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Tonnage</w:t>
            </w:r>
          </w:p>
        </w:tc>
        <w:tc>
          <w:tcPr>
            <w:tcW w:w="1778" w:type="dxa"/>
            <w:tcBorders>
              <w:top w:val="nil"/>
              <w:left w:val="single" w:sz="8" w:space="0" w:color="auto"/>
              <w:bottom w:val="single" w:sz="8" w:space="0" w:color="auto"/>
              <w:right w:val="single" w:sz="8" w:space="0" w:color="auto"/>
            </w:tcBorders>
            <w:vAlign w:val="center"/>
          </w:tcPr>
          <w:p w14:paraId="1F3AD11C" w14:textId="41C11D73"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Régions d'origine de l'approvisionnement par type de combustible</w:t>
            </w:r>
          </w:p>
        </w:tc>
        <w:tc>
          <w:tcPr>
            <w:tcW w:w="1778" w:type="dxa"/>
            <w:tcBorders>
              <w:top w:val="single" w:sz="8" w:space="0" w:color="auto"/>
              <w:left w:val="single" w:sz="8" w:space="0" w:color="auto"/>
              <w:bottom w:val="single" w:sz="8" w:space="0" w:color="auto"/>
              <w:right w:val="single" w:sz="8" w:space="0" w:color="auto"/>
            </w:tcBorders>
            <w:vAlign w:val="center"/>
          </w:tcPr>
          <w:p w14:paraId="76FD36B3" w14:textId="475A0B5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Part de l'approvisionnement par région et par type </w:t>
            </w:r>
            <w:r w:rsidRPr="24536628">
              <w:rPr>
                <w:rFonts w:ascii="Arial" w:eastAsia="Arial" w:hAnsi="Arial" w:cs="Arial"/>
                <w:color w:val="000000" w:themeColor="text1"/>
                <w:sz w:val="16"/>
                <w:szCs w:val="16"/>
              </w:rPr>
              <w:lastRenderedPageBreak/>
              <w:t>de combustible (% PCI)</w:t>
            </w:r>
          </w:p>
        </w:tc>
      </w:tr>
      <w:tr w:rsidR="24536628" w14:paraId="50256507" w14:textId="77777777" w:rsidTr="00CE774B">
        <w:trPr>
          <w:trHeight w:val="435"/>
        </w:trPr>
        <w:tc>
          <w:tcPr>
            <w:tcW w:w="1333"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1DB84B76" w14:textId="7F974482"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lastRenderedPageBreak/>
              <w:t>Plaquettes forestières (Cf. réf 2017-1A-PFA)</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01265FE1" w14:textId="6C8A5CC6" w:rsidR="24536628" w:rsidRDefault="24536628" w:rsidP="00F434D1">
            <w:pPr>
              <w:jc w:val="center"/>
              <w:rPr>
                <w:rFonts w:eastAsia="Calibri" w:cs="Calibri"/>
                <w:color w:val="000000" w:themeColor="text1"/>
                <w:sz w:val="16"/>
                <w:szCs w:val="16"/>
              </w:rPr>
            </w:pPr>
            <w:r w:rsidRPr="24536628">
              <w:rPr>
                <w:rFonts w:eastAsia="Calibri" w:cs="Calibri"/>
                <w:color w:val="000000" w:themeColor="text1"/>
                <w:sz w:val="16"/>
                <w:szCs w:val="16"/>
              </w:rPr>
              <w:t>60%</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67F96E75" w14:textId="362BB1E7" w:rsidR="24536628" w:rsidRDefault="24536628" w:rsidP="00F434D1">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3000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44FE0AE7" w14:textId="66F8252D" w:rsidR="24536628" w:rsidRDefault="24536628" w:rsidP="00F434D1">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16ABB224" w14:textId="6852179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397474B2" w14:textId="1EDB993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80%</w:t>
            </w:r>
          </w:p>
        </w:tc>
      </w:tr>
      <w:tr w:rsidR="24536628" w14:paraId="37A30895" w14:textId="77777777" w:rsidTr="00CE774B">
        <w:trPr>
          <w:trHeight w:val="300"/>
        </w:trPr>
        <w:tc>
          <w:tcPr>
            <w:tcW w:w="1333" w:type="dxa"/>
            <w:vMerge/>
            <w:tcBorders>
              <w:left w:val="single" w:sz="0" w:space="0" w:color="auto"/>
              <w:bottom w:val="single" w:sz="0" w:space="0" w:color="auto"/>
              <w:right w:val="single" w:sz="0" w:space="0" w:color="auto"/>
            </w:tcBorders>
            <w:vAlign w:val="center"/>
          </w:tcPr>
          <w:p w14:paraId="4F0ADB36"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2F60BCA1"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1D5C9648" w14:textId="77777777" w:rsidR="000905D6" w:rsidRDefault="000905D6"/>
        </w:tc>
        <w:tc>
          <w:tcPr>
            <w:tcW w:w="1391" w:type="dxa"/>
            <w:tcBorders>
              <w:top w:val="single" w:sz="8" w:space="0" w:color="auto"/>
              <w:left w:val="nil"/>
              <w:bottom w:val="single" w:sz="8" w:space="0" w:color="auto"/>
              <w:right w:val="single" w:sz="8" w:space="0" w:color="auto"/>
            </w:tcBorders>
            <w:shd w:val="clear" w:color="auto" w:fill="A9D08E"/>
            <w:vAlign w:val="center"/>
          </w:tcPr>
          <w:p w14:paraId="3527660F" w14:textId="1FD30DAB" w:rsidR="24536628" w:rsidRDefault="24536628" w:rsidP="00F434D1">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31C0AE57" w14:textId="360D7D6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046B5E90" w14:textId="6308287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w:t>
            </w:r>
          </w:p>
        </w:tc>
      </w:tr>
      <w:tr w:rsidR="24536628" w14:paraId="68D86C1E" w14:textId="77777777" w:rsidTr="00CE774B">
        <w:trPr>
          <w:trHeight w:val="300"/>
        </w:trPr>
        <w:tc>
          <w:tcPr>
            <w:tcW w:w="1333" w:type="dxa"/>
            <w:vMerge w:val="restart"/>
            <w:tcBorders>
              <w:top w:val="nil"/>
              <w:left w:val="single" w:sz="8" w:space="0" w:color="auto"/>
              <w:bottom w:val="single" w:sz="8" w:space="0" w:color="auto"/>
              <w:right w:val="single" w:sz="8" w:space="0" w:color="auto"/>
            </w:tcBorders>
            <w:shd w:val="clear" w:color="auto" w:fill="A9D08E"/>
            <w:vAlign w:val="center"/>
          </w:tcPr>
          <w:p w14:paraId="23348CEF" w14:textId="5D8635C0"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Plaquettes forestières (Cf. réf 2017-2-CIB)</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1F70B292" w14:textId="257BE039"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40%</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59EC4342" w14:textId="321DF88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3A26B876" w14:textId="7FC8094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6BE954B1" w14:textId="0D825A26"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675B01A1" w14:textId="7E8EE201"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75%</w:t>
            </w:r>
          </w:p>
        </w:tc>
      </w:tr>
      <w:tr w:rsidR="24536628" w14:paraId="10F2519F" w14:textId="77777777" w:rsidTr="00CE774B">
        <w:trPr>
          <w:trHeight w:val="480"/>
        </w:trPr>
        <w:tc>
          <w:tcPr>
            <w:tcW w:w="1333" w:type="dxa"/>
            <w:vMerge/>
            <w:tcBorders>
              <w:left w:val="single" w:sz="0" w:space="0" w:color="auto"/>
              <w:bottom w:val="single" w:sz="0" w:space="0" w:color="auto"/>
              <w:right w:val="single" w:sz="0" w:space="0" w:color="auto"/>
            </w:tcBorders>
            <w:vAlign w:val="center"/>
          </w:tcPr>
          <w:p w14:paraId="0C48AA30"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42E5ACDE" w14:textId="77777777" w:rsidR="000905D6" w:rsidRDefault="000905D6"/>
        </w:tc>
        <w:tc>
          <w:tcPr>
            <w:tcW w:w="1391" w:type="dxa"/>
            <w:vMerge/>
            <w:tcBorders>
              <w:left w:val="single" w:sz="0" w:space="0" w:color="auto"/>
              <w:bottom w:val="single" w:sz="0" w:space="0" w:color="auto"/>
              <w:right w:val="single" w:sz="0" w:space="0" w:color="auto"/>
            </w:tcBorders>
            <w:vAlign w:val="center"/>
          </w:tcPr>
          <w:p w14:paraId="445CDA0D" w14:textId="77777777" w:rsidR="000905D6" w:rsidRDefault="000905D6"/>
        </w:tc>
        <w:tc>
          <w:tcPr>
            <w:tcW w:w="1391" w:type="dxa"/>
            <w:tcBorders>
              <w:top w:val="single" w:sz="8" w:space="0" w:color="auto"/>
              <w:left w:val="nil"/>
              <w:bottom w:val="single" w:sz="8" w:space="0" w:color="auto"/>
              <w:right w:val="single" w:sz="8" w:space="0" w:color="auto"/>
            </w:tcBorders>
            <w:shd w:val="clear" w:color="auto" w:fill="A9D08E"/>
            <w:vAlign w:val="center"/>
          </w:tcPr>
          <w:p w14:paraId="07F821E4" w14:textId="6D0AEB56"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820A949" w14:textId="30E58B6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738DBA0F" w14:textId="39711E0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25%</w:t>
            </w:r>
          </w:p>
        </w:tc>
      </w:tr>
      <w:tr w:rsidR="24536628" w14:paraId="43992777" w14:textId="77777777" w:rsidTr="00CE774B">
        <w:trPr>
          <w:trHeight w:val="315"/>
        </w:trPr>
        <w:tc>
          <w:tcPr>
            <w:tcW w:w="1333" w:type="dxa"/>
            <w:tcBorders>
              <w:top w:val="nil"/>
              <w:left w:val="single" w:sz="8" w:space="0" w:color="auto"/>
              <w:bottom w:val="nil"/>
              <w:right w:val="single" w:sz="8" w:space="0" w:color="auto"/>
            </w:tcBorders>
            <w:shd w:val="clear" w:color="auto" w:fill="A9D08E"/>
            <w:vAlign w:val="center"/>
          </w:tcPr>
          <w:p w14:paraId="14ECABBF" w14:textId="78BA5D62"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c>
          <w:tcPr>
            <w:tcW w:w="1391" w:type="dxa"/>
            <w:tcBorders>
              <w:top w:val="nil"/>
              <w:left w:val="single" w:sz="8" w:space="0" w:color="auto"/>
              <w:bottom w:val="nil"/>
              <w:right w:val="single" w:sz="8" w:space="0" w:color="auto"/>
            </w:tcBorders>
            <w:shd w:val="clear" w:color="auto" w:fill="A9D08E"/>
            <w:vAlign w:val="center"/>
          </w:tcPr>
          <w:p w14:paraId="12473796" w14:textId="5CD185EE"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nil"/>
              <w:left w:val="single" w:sz="8" w:space="0" w:color="auto"/>
              <w:bottom w:val="nil"/>
              <w:right w:val="single" w:sz="8" w:space="0" w:color="auto"/>
            </w:tcBorders>
            <w:shd w:val="clear" w:color="auto" w:fill="A9D08E"/>
            <w:vAlign w:val="center"/>
          </w:tcPr>
          <w:p w14:paraId="45976B36" w14:textId="3D2A2D3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single" w:sz="8" w:space="0" w:color="auto"/>
              <w:left w:val="single" w:sz="8" w:space="0" w:color="auto"/>
              <w:bottom w:val="nil"/>
              <w:right w:val="single" w:sz="8" w:space="0" w:color="auto"/>
            </w:tcBorders>
            <w:shd w:val="clear" w:color="auto" w:fill="A9D08E"/>
            <w:vAlign w:val="center"/>
          </w:tcPr>
          <w:p w14:paraId="11F4BFA9" w14:textId="2C2D56BB"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30359915" w14:textId="47A43AD4"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6606A230" w14:textId="2FED15FA"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r>
      <w:tr w:rsidR="24536628" w14:paraId="0FBEF4BA" w14:textId="77777777" w:rsidTr="00CE774B">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4DB9538B" w14:textId="03920BB6"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minimum de bois certifiés (PEFC, FSC, ou équivalent) en Plaquettes forestières (catégorie du référentiel 2017-1A-PFA) concernant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074D01A5" w14:textId="466E4D18" w:rsidR="24536628" w:rsidRDefault="24536628" w:rsidP="00F434D1">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r>
      <w:tr w:rsidR="008B3F23" w14:paraId="14027FE1" w14:textId="77777777" w:rsidTr="00CE774B">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0CAD7541" w14:textId="15122771" w:rsidR="008B3F23" w:rsidRPr="24536628" w:rsidRDefault="008B3F23" w:rsidP="00F434D1">
            <w:pPr>
              <w:jc w:val="center"/>
              <w:rPr>
                <w:rFonts w:ascii="Arial" w:eastAsia="Arial" w:hAnsi="Arial" w:cs="Arial"/>
                <w:color w:val="000000" w:themeColor="text1"/>
                <w:sz w:val="16"/>
                <w:szCs w:val="16"/>
              </w:rPr>
            </w:pPr>
            <w:r>
              <w:rPr>
                <w:rFonts w:ascii="Marianne Light" w:hAnsi="Marianne Light"/>
                <w:b/>
                <w:bCs/>
                <w:sz w:val="14"/>
                <w:szCs w:val="18"/>
              </w:rPr>
              <w:t>Dans le cas de recours à de la plaquette bocagère, part de plaquettes bocagères certifiées Label Haie ou équivalent</w:t>
            </w:r>
            <w:r w:rsidR="00D32E77">
              <w:rPr>
                <w:rFonts w:ascii="Marianne Light" w:hAnsi="Marianne Light"/>
                <w:b/>
                <w:bCs/>
                <w:sz w:val="14"/>
                <w:szCs w:val="18"/>
              </w:rPr>
              <w:t xml:space="preserve"> dans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7577E7BF" w14:textId="26342A43" w:rsidR="008B3F23" w:rsidRPr="24536628" w:rsidRDefault="00D32E77" w:rsidP="00F434D1">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w:t>
            </w:r>
          </w:p>
        </w:tc>
      </w:tr>
    </w:tbl>
    <w:p w14:paraId="1E4684F6" w14:textId="3EA9093D" w:rsidR="24536628" w:rsidRDefault="24536628" w:rsidP="00F434D1">
      <w:pPr>
        <w:jc w:val="both"/>
        <w:rPr>
          <w:rFonts w:ascii="Marianne Light" w:eastAsia="Marianne Light" w:hAnsi="Marianne Light" w:cs="Marianne Light"/>
          <w:b/>
          <w:bCs/>
          <w:i/>
          <w:iCs/>
          <w:color w:val="000000" w:themeColor="text1"/>
          <w:sz w:val="18"/>
          <w:szCs w:val="18"/>
        </w:rPr>
      </w:pPr>
    </w:p>
    <w:p w14:paraId="32940541" w14:textId="04C90761" w:rsidR="0058260B" w:rsidRDefault="0058260B" w:rsidP="00F434D1">
      <w:pPr>
        <w:jc w:val="both"/>
        <w:rPr>
          <w:rFonts w:ascii="Marianne Light" w:eastAsia="Marianne Light" w:hAnsi="Marianne Light" w:cs="Marianne Light"/>
          <w:b/>
          <w:bCs/>
          <w:i/>
          <w:iCs/>
          <w:color w:val="000000" w:themeColor="text1"/>
          <w:sz w:val="18"/>
          <w:szCs w:val="18"/>
          <w:u w:val="single"/>
        </w:rPr>
      </w:pPr>
      <w:r w:rsidRPr="24536628">
        <w:rPr>
          <w:rFonts w:ascii="Marianne Light" w:eastAsia="Marianne Light" w:hAnsi="Marianne Light" w:cs="Marianne Light"/>
          <w:b/>
          <w:bCs/>
          <w:i/>
          <w:iCs/>
          <w:color w:val="000000" w:themeColor="text1"/>
          <w:sz w:val="18"/>
          <w:szCs w:val="18"/>
          <w:u w:val="single"/>
        </w:rPr>
        <w:t xml:space="preserve">Compléter le tableau suivant en précisant le plan d’approvisionnement </w:t>
      </w:r>
      <w:r>
        <w:rPr>
          <w:rFonts w:ascii="Marianne Light" w:eastAsia="Marianne Light" w:hAnsi="Marianne Light" w:cs="Marianne Light"/>
          <w:b/>
          <w:bCs/>
          <w:i/>
          <w:iCs/>
          <w:color w:val="000000" w:themeColor="text1"/>
          <w:sz w:val="18"/>
          <w:szCs w:val="18"/>
          <w:u w:val="single"/>
        </w:rPr>
        <w:t xml:space="preserve">supplémentaire </w:t>
      </w:r>
      <w:r w:rsidRPr="24536628">
        <w:rPr>
          <w:rFonts w:ascii="Marianne Light" w:eastAsia="Marianne Light" w:hAnsi="Marianne Light" w:cs="Marianne Light"/>
          <w:b/>
          <w:bCs/>
          <w:i/>
          <w:iCs/>
          <w:color w:val="000000" w:themeColor="text1"/>
          <w:sz w:val="18"/>
          <w:szCs w:val="18"/>
          <w:u w:val="single"/>
        </w:rPr>
        <w:t>de la chaufferie</w:t>
      </w:r>
      <w:r w:rsidRPr="00FE2B98">
        <w:rPr>
          <w:rFonts w:ascii="Marianne Light" w:eastAsia="Marianne Light" w:hAnsi="Marianne Light" w:cs="Marianne Light"/>
          <w:b/>
          <w:bCs/>
          <w:i/>
          <w:iCs/>
          <w:color w:val="000000" w:themeColor="text1"/>
          <w:sz w:val="18"/>
          <w:szCs w:val="18"/>
          <w:u w:val="single"/>
        </w:rPr>
        <w:t xml:space="preserve"> (tenant compte </w:t>
      </w:r>
      <w:r>
        <w:rPr>
          <w:rFonts w:ascii="Marianne Light" w:eastAsia="Marianne Light" w:hAnsi="Marianne Light" w:cs="Marianne Light"/>
          <w:b/>
          <w:bCs/>
          <w:i/>
          <w:iCs/>
          <w:color w:val="000000" w:themeColor="text1"/>
          <w:sz w:val="18"/>
          <w:szCs w:val="18"/>
          <w:u w:val="single"/>
        </w:rPr>
        <w:t xml:space="preserve">uniquement </w:t>
      </w:r>
      <w:r w:rsidRPr="00FE2B98">
        <w:rPr>
          <w:rFonts w:ascii="Marianne Light" w:eastAsia="Marianne Light" w:hAnsi="Marianne Light" w:cs="Marianne Light"/>
          <w:b/>
          <w:bCs/>
          <w:i/>
          <w:iCs/>
          <w:color w:val="000000" w:themeColor="text1"/>
          <w:sz w:val="18"/>
          <w:szCs w:val="18"/>
          <w:u w:val="single"/>
        </w:rPr>
        <w:t>des tonnages de biomasse supplémentaires nécessaires à la production des MWh EnR&amp;R supplémentaires)</w:t>
      </w:r>
      <w:r>
        <w:rPr>
          <w:rFonts w:ascii="Marianne Light" w:eastAsia="Marianne Light" w:hAnsi="Marianne Light" w:cs="Marianne Light"/>
          <w:b/>
          <w:bCs/>
          <w:i/>
          <w:iCs/>
          <w:color w:val="000000" w:themeColor="text1"/>
          <w:sz w:val="18"/>
          <w:szCs w:val="18"/>
          <w:u w:val="single"/>
        </w:rPr>
        <w:t> :</w:t>
      </w:r>
    </w:p>
    <w:tbl>
      <w:tblPr>
        <w:tblW w:w="9062" w:type="dxa"/>
        <w:tblLayout w:type="fixed"/>
        <w:tblLook w:val="04A0" w:firstRow="1" w:lastRow="0" w:firstColumn="1" w:lastColumn="0" w:noHBand="0" w:noVBand="1"/>
      </w:tblPr>
      <w:tblGrid>
        <w:gridCol w:w="1333"/>
        <w:gridCol w:w="1391"/>
        <w:gridCol w:w="1391"/>
        <w:gridCol w:w="1391"/>
        <w:gridCol w:w="1778"/>
        <w:gridCol w:w="1778"/>
      </w:tblGrid>
      <w:tr w:rsidR="000225DE" w14:paraId="46A1DB61" w14:textId="77777777" w:rsidTr="002C7E4C">
        <w:trPr>
          <w:trHeight w:val="300"/>
        </w:trPr>
        <w:tc>
          <w:tcPr>
            <w:tcW w:w="9062" w:type="dxa"/>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BE1F5DD" w14:textId="77777777" w:rsidR="000225DE" w:rsidRDefault="000225DE" w:rsidP="002C7E4C">
            <w:pPr>
              <w:jc w:val="center"/>
              <w:rPr>
                <w:rFonts w:ascii="Arial" w:eastAsia="Arial" w:hAnsi="Arial" w:cs="Arial"/>
                <w:b/>
                <w:bCs/>
                <w:color w:val="000000" w:themeColor="text1"/>
                <w:sz w:val="16"/>
                <w:szCs w:val="16"/>
              </w:rPr>
            </w:pPr>
            <w:r w:rsidRPr="24536628">
              <w:rPr>
                <w:rFonts w:ascii="Arial" w:eastAsia="Arial" w:hAnsi="Arial" w:cs="Arial"/>
                <w:b/>
                <w:bCs/>
                <w:color w:val="000000" w:themeColor="text1"/>
                <w:sz w:val="16"/>
                <w:szCs w:val="16"/>
              </w:rPr>
              <w:t>COMBUSTIBLE(S) BIOMASSE</w:t>
            </w:r>
          </w:p>
        </w:tc>
      </w:tr>
      <w:tr w:rsidR="000225DE" w14:paraId="79FFB8B9" w14:textId="77777777" w:rsidTr="002C7E4C">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4A69E5A4" w14:textId="3BE37F7E"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Consommation biomasse annuelle </w:t>
            </w:r>
            <w:r w:rsidRPr="00707954">
              <w:rPr>
                <w:rFonts w:ascii="Arial" w:eastAsia="Arial" w:hAnsi="Arial" w:cs="Arial"/>
                <w:b/>
                <w:bCs/>
                <w:color w:val="000000" w:themeColor="text1"/>
                <w:sz w:val="16"/>
                <w:szCs w:val="16"/>
              </w:rPr>
              <w:t>supplémentaire</w:t>
            </w:r>
            <w:r w:rsidRPr="24536628">
              <w:rPr>
                <w:rFonts w:ascii="Arial" w:eastAsia="Arial" w:hAnsi="Arial" w:cs="Arial"/>
                <w:color w:val="000000" w:themeColor="text1"/>
                <w:sz w:val="16"/>
                <w:szCs w:val="16"/>
              </w:rPr>
              <w:t xml:space="preserve"> entrée chaudière (MWh PCI/an)</w:t>
            </w:r>
          </w:p>
        </w:tc>
        <w:tc>
          <w:tcPr>
            <w:tcW w:w="1778" w:type="dxa"/>
            <w:tcBorders>
              <w:top w:val="nil"/>
              <w:left w:val="nil"/>
              <w:bottom w:val="single" w:sz="8" w:space="0" w:color="auto"/>
              <w:right w:val="single" w:sz="8" w:space="0" w:color="auto"/>
            </w:tcBorders>
            <w:shd w:val="clear" w:color="auto" w:fill="A9D08E"/>
            <w:vAlign w:val="center"/>
          </w:tcPr>
          <w:p w14:paraId="5B9B9067"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5000</w:t>
            </w:r>
          </w:p>
        </w:tc>
      </w:tr>
      <w:tr w:rsidR="000225DE" w14:paraId="3A861ECB" w14:textId="77777777" w:rsidTr="002C7E4C">
        <w:trPr>
          <w:trHeight w:val="300"/>
        </w:trPr>
        <w:tc>
          <w:tcPr>
            <w:tcW w:w="7284" w:type="dxa"/>
            <w:gridSpan w:val="5"/>
            <w:tcBorders>
              <w:top w:val="single" w:sz="8" w:space="0" w:color="auto"/>
              <w:left w:val="single" w:sz="8" w:space="0" w:color="auto"/>
              <w:bottom w:val="single" w:sz="8" w:space="0" w:color="auto"/>
              <w:right w:val="single" w:sz="8" w:space="0" w:color="auto"/>
            </w:tcBorders>
            <w:vAlign w:val="center"/>
          </w:tcPr>
          <w:p w14:paraId="625E9454" w14:textId="38B77DD5"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Consommation biomasse annuelle </w:t>
            </w:r>
            <w:r w:rsidRPr="00707954">
              <w:rPr>
                <w:rFonts w:ascii="Arial" w:eastAsia="Arial" w:hAnsi="Arial" w:cs="Arial"/>
                <w:b/>
                <w:bCs/>
                <w:color w:val="000000" w:themeColor="text1"/>
                <w:sz w:val="16"/>
                <w:szCs w:val="16"/>
              </w:rPr>
              <w:t>supplémentaire</w:t>
            </w:r>
            <w:r w:rsidRPr="24536628">
              <w:rPr>
                <w:rFonts w:ascii="Arial" w:eastAsia="Arial" w:hAnsi="Arial" w:cs="Arial"/>
                <w:color w:val="000000" w:themeColor="text1"/>
                <w:sz w:val="16"/>
                <w:szCs w:val="16"/>
              </w:rPr>
              <w:t xml:space="preserve"> entrée chaudière (t/an)</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616D55EC"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13 500</w:t>
            </w:r>
          </w:p>
        </w:tc>
      </w:tr>
      <w:tr w:rsidR="000225DE" w14:paraId="19B14974" w14:textId="77777777" w:rsidTr="002C7E4C">
        <w:trPr>
          <w:trHeight w:val="1035"/>
        </w:trPr>
        <w:tc>
          <w:tcPr>
            <w:tcW w:w="1333" w:type="dxa"/>
            <w:tcBorders>
              <w:top w:val="single" w:sz="8" w:space="0" w:color="auto"/>
              <w:left w:val="single" w:sz="8" w:space="0" w:color="auto"/>
              <w:bottom w:val="single" w:sz="8" w:space="0" w:color="auto"/>
              <w:right w:val="single" w:sz="8" w:space="0" w:color="auto"/>
            </w:tcBorders>
            <w:vAlign w:val="center"/>
          </w:tcPr>
          <w:p w14:paraId="25B75757"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Nature du combustible</w:t>
            </w:r>
          </w:p>
        </w:tc>
        <w:tc>
          <w:tcPr>
            <w:tcW w:w="1391" w:type="dxa"/>
            <w:tcBorders>
              <w:top w:val="nil"/>
              <w:left w:val="single" w:sz="8" w:space="0" w:color="auto"/>
              <w:bottom w:val="single" w:sz="8" w:space="0" w:color="auto"/>
              <w:right w:val="single" w:sz="8" w:space="0" w:color="auto"/>
            </w:tcBorders>
            <w:vAlign w:val="center"/>
          </w:tcPr>
          <w:p w14:paraId="059E5A7C"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 PCI)</w:t>
            </w:r>
          </w:p>
        </w:tc>
        <w:tc>
          <w:tcPr>
            <w:tcW w:w="1391" w:type="dxa"/>
            <w:tcBorders>
              <w:top w:val="nil"/>
              <w:left w:val="single" w:sz="8" w:space="0" w:color="auto"/>
              <w:bottom w:val="single" w:sz="8" w:space="0" w:color="auto"/>
              <w:right w:val="single" w:sz="8" w:space="0" w:color="auto"/>
            </w:tcBorders>
            <w:vAlign w:val="center"/>
          </w:tcPr>
          <w:p w14:paraId="2701EB2A"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(MWh PCI)</w:t>
            </w:r>
          </w:p>
        </w:tc>
        <w:tc>
          <w:tcPr>
            <w:tcW w:w="1391" w:type="dxa"/>
            <w:tcBorders>
              <w:top w:val="nil"/>
              <w:left w:val="single" w:sz="8" w:space="0" w:color="auto"/>
              <w:bottom w:val="single" w:sz="8" w:space="0" w:color="auto"/>
              <w:right w:val="single" w:sz="8" w:space="0" w:color="auto"/>
            </w:tcBorders>
            <w:vAlign w:val="center"/>
          </w:tcPr>
          <w:p w14:paraId="0FA772D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Tonnage</w:t>
            </w:r>
          </w:p>
        </w:tc>
        <w:tc>
          <w:tcPr>
            <w:tcW w:w="1778" w:type="dxa"/>
            <w:tcBorders>
              <w:top w:val="nil"/>
              <w:left w:val="single" w:sz="8" w:space="0" w:color="auto"/>
              <w:bottom w:val="single" w:sz="8" w:space="0" w:color="auto"/>
              <w:right w:val="single" w:sz="8" w:space="0" w:color="auto"/>
            </w:tcBorders>
            <w:vAlign w:val="center"/>
          </w:tcPr>
          <w:p w14:paraId="25EE6280"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Régions d'origine de l'approvisionnement par type de combustible</w:t>
            </w:r>
          </w:p>
        </w:tc>
        <w:tc>
          <w:tcPr>
            <w:tcW w:w="1778" w:type="dxa"/>
            <w:tcBorders>
              <w:top w:val="single" w:sz="8" w:space="0" w:color="auto"/>
              <w:left w:val="single" w:sz="8" w:space="0" w:color="auto"/>
              <w:bottom w:val="single" w:sz="8" w:space="0" w:color="auto"/>
              <w:right w:val="single" w:sz="8" w:space="0" w:color="auto"/>
            </w:tcBorders>
            <w:vAlign w:val="center"/>
          </w:tcPr>
          <w:p w14:paraId="454596A6"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de l'approvisionnement par région et par type de combustible (% PCI)</w:t>
            </w:r>
          </w:p>
        </w:tc>
      </w:tr>
      <w:tr w:rsidR="000225DE" w14:paraId="63C44C9F" w14:textId="77777777" w:rsidTr="002C7E4C">
        <w:trPr>
          <w:trHeight w:val="435"/>
        </w:trPr>
        <w:tc>
          <w:tcPr>
            <w:tcW w:w="1333"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415BB73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Plaquettes forestières (Cf. réf 2017-1A-PFA)</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76917FAA" w14:textId="77777777" w:rsidR="000225DE" w:rsidRDefault="000225DE" w:rsidP="002C7E4C">
            <w:pPr>
              <w:jc w:val="center"/>
              <w:rPr>
                <w:rFonts w:eastAsia="Calibri" w:cs="Calibri"/>
                <w:color w:val="000000" w:themeColor="text1"/>
                <w:sz w:val="16"/>
                <w:szCs w:val="16"/>
              </w:rPr>
            </w:pPr>
            <w:r w:rsidRPr="24536628">
              <w:rPr>
                <w:rFonts w:eastAsia="Calibri" w:cs="Calibri"/>
                <w:color w:val="000000" w:themeColor="text1"/>
                <w:sz w:val="16"/>
                <w:szCs w:val="16"/>
              </w:rPr>
              <w:t>60%</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A9D08E"/>
            <w:vAlign w:val="center"/>
          </w:tcPr>
          <w:p w14:paraId="46DB9B29" w14:textId="77777777" w:rsidR="000225DE" w:rsidRDefault="000225DE" w:rsidP="002C7E4C">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3000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71DC5E37" w14:textId="77777777" w:rsidR="000225DE" w:rsidRDefault="000225DE" w:rsidP="002C7E4C">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E175A85"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50F86194"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80%</w:t>
            </w:r>
          </w:p>
        </w:tc>
      </w:tr>
      <w:tr w:rsidR="000225DE" w14:paraId="1A42E9E5" w14:textId="77777777" w:rsidTr="002C7E4C">
        <w:trPr>
          <w:trHeight w:val="300"/>
        </w:trPr>
        <w:tc>
          <w:tcPr>
            <w:tcW w:w="1333" w:type="dxa"/>
            <w:vMerge/>
            <w:tcBorders>
              <w:left w:val="single" w:sz="0" w:space="0" w:color="auto"/>
              <w:bottom w:val="single" w:sz="0" w:space="0" w:color="auto"/>
              <w:right w:val="single" w:sz="0" w:space="0" w:color="auto"/>
            </w:tcBorders>
            <w:vAlign w:val="center"/>
          </w:tcPr>
          <w:p w14:paraId="7CBC5224"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5FA81BDF"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4F423053" w14:textId="77777777" w:rsidR="000225DE" w:rsidRDefault="000225DE" w:rsidP="002C7E4C"/>
        </w:tc>
        <w:tc>
          <w:tcPr>
            <w:tcW w:w="1391" w:type="dxa"/>
            <w:tcBorders>
              <w:top w:val="single" w:sz="8" w:space="0" w:color="auto"/>
              <w:left w:val="nil"/>
              <w:bottom w:val="single" w:sz="8" w:space="0" w:color="auto"/>
              <w:right w:val="single" w:sz="8" w:space="0" w:color="auto"/>
            </w:tcBorders>
            <w:shd w:val="clear" w:color="auto" w:fill="A9D08E"/>
            <w:vAlign w:val="center"/>
          </w:tcPr>
          <w:p w14:paraId="3944B2B9" w14:textId="77777777" w:rsidR="000225DE" w:rsidRDefault="000225DE" w:rsidP="002C7E4C">
            <w:pPr>
              <w:jc w:val="center"/>
              <w:rPr>
                <w:rFonts w:ascii="Arial" w:eastAsia="Arial" w:hAnsi="Arial" w:cs="Arial"/>
                <w:i/>
                <w:iCs/>
                <w:color w:val="000000" w:themeColor="text1"/>
                <w:sz w:val="16"/>
                <w:szCs w:val="16"/>
              </w:rPr>
            </w:pPr>
            <w:r w:rsidRPr="24536628">
              <w:rPr>
                <w:rFonts w:ascii="Arial" w:eastAsia="Arial" w:hAnsi="Arial" w:cs="Arial"/>
                <w:i/>
                <w:iCs/>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1B89437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7BEEFBE8"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w:t>
            </w:r>
          </w:p>
        </w:tc>
      </w:tr>
      <w:tr w:rsidR="000225DE" w14:paraId="37CFC014" w14:textId="77777777" w:rsidTr="002C7E4C">
        <w:trPr>
          <w:trHeight w:val="300"/>
        </w:trPr>
        <w:tc>
          <w:tcPr>
            <w:tcW w:w="1333" w:type="dxa"/>
            <w:vMerge w:val="restart"/>
            <w:tcBorders>
              <w:top w:val="nil"/>
              <w:left w:val="single" w:sz="8" w:space="0" w:color="auto"/>
              <w:bottom w:val="single" w:sz="8" w:space="0" w:color="auto"/>
              <w:right w:val="single" w:sz="8" w:space="0" w:color="auto"/>
            </w:tcBorders>
            <w:shd w:val="clear" w:color="auto" w:fill="A9D08E"/>
            <w:vAlign w:val="center"/>
          </w:tcPr>
          <w:p w14:paraId="1413BE5A"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Plaquettes forestières (Cf. réf 2017-2-CIB)</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547A3319"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40%</w:t>
            </w:r>
          </w:p>
        </w:tc>
        <w:tc>
          <w:tcPr>
            <w:tcW w:w="1391" w:type="dxa"/>
            <w:vMerge w:val="restart"/>
            <w:tcBorders>
              <w:top w:val="nil"/>
              <w:left w:val="single" w:sz="8" w:space="0" w:color="auto"/>
              <w:bottom w:val="single" w:sz="8" w:space="0" w:color="auto"/>
              <w:right w:val="single" w:sz="8" w:space="0" w:color="auto"/>
            </w:tcBorders>
            <w:shd w:val="clear" w:color="auto" w:fill="A9D08E"/>
            <w:vAlign w:val="center"/>
          </w:tcPr>
          <w:p w14:paraId="6F072CF5"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2000</w:t>
            </w:r>
          </w:p>
        </w:tc>
        <w:tc>
          <w:tcPr>
            <w:tcW w:w="1391" w:type="dxa"/>
            <w:tcBorders>
              <w:top w:val="single" w:sz="8" w:space="0" w:color="auto"/>
              <w:left w:val="single" w:sz="8" w:space="0" w:color="auto"/>
              <w:bottom w:val="single" w:sz="8" w:space="0" w:color="auto"/>
              <w:right w:val="single" w:sz="8" w:space="0" w:color="auto"/>
            </w:tcBorders>
            <w:shd w:val="clear" w:color="auto" w:fill="A9D08E"/>
            <w:vAlign w:val="center"/>
          </w:tcPr>
          <w:p w14:paraId="01549BE8"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5EDD226"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Bretagne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2FA3BE7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75%</w:t>
            </w:r>
          </w:p>
        </w:tc>
      </w:tr>
      <w:tr w:rsidR="000225DE" w14:paraId="174607EA" w14:textId="77777777" w:rsidTr="002C7E4C">
        <w:trPr>
          <w:trHeight w:val="480"/>
        </w:trPr>
        <w:tc>
          <w:tcPr>
            <w:tcW w:w="1333" w:type="dxa"/>
            <w:vMerge/>
            <w:tcBorders>
              <w:left w:val="single" w:sz="0" w:space="0" w:color="auto"/>
              <w:bottom w:val="single" w:sz="0" w:space="0" w:color="auto"/>
              <w:right w:val="single" w:sz="0" w:space="0" w:color="auto"/>
            </w:tcBorders>
            <w:vAlign w:val="center"/>
          </w:tcPr>
          <w:p w14:paraId="3808885C"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3A63FF59" w14:textId="77777777" w:rsidR="000225DE" w:rsidRDefault="000225DE" w:rsidP="002C7E4C"/>
        </w:tc>
        <w:tc>
          <w:tcPr>
            <w:tcW w:w="1391" w:type="dxa"/>
            <w:vMerge/>
            <w:tcBorders>
              <w:left w:val="single" w:sz="0" w:space="0" w:color="auto"/>
              <w:bottom w:val="single" w:sz="0" w:space="0" w:color="auto"/>
              <w:right w:val="single" w:sz="0" w:space="0" w:color="auto"/>
            </w:tcBorders>
            <w:vAlign w:val="center"/>
          </w:tcPr>
          <w:p w14:paraId="2947CF94" w14:textId="77777777" w:rsidR="000225DE" w:rsidRDefault="000225DE" w:rsidP="002C7E4C"/>
        </w:tc>
        <w:tc>
          <w:tcPr>
            <w:tcW w:w="1391" w:type="dxa"/>
            <w:tcBorders>
              <w:top w:val="single" w:sz="8" w:space="0" w:color="auto"/>
              <w:left w:val="nil"/>
              <w:bottom w:val="single" w:sz="8" w:space="0" w:color="auto"/>
              <w:right w:val="single" w:sz="8" w:space="0" w:color="auto"/>
            </w:tcBorders>
            <w:shd w:val="clear" w:color="auto" w:fill="A9D08E"/>
            <w:vAlign w:val="center"/>
          </w:tcPr>
          <w:p w14:paraId="42F316D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02C0FBAC"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Pays de la Loire</w:t>
            </w:r>
          </w:p>
        </w:tc>
        <w:tc>
          <w:tcPr>
            <w:tcW w:w="1778" w:type="dxa"/>
            <w:tcBorders>
              <w:top w:val="single" w:sz="8" w:space="0" w:color="auto"/>
              <w:left w:val="single" w:sz="8" w:space="0" w:color="auto"/>
              <w:bottom w:val="single" w:sz="8" w:space="0" w:color="auto"/>
              <w:right w:val="single" w:sz="8" w:space="0" w:color="auto"/>
            </w:tcBorders>
            <w:shd w:val="clear" w:color="auto" w:fill="A9D08E"/>
            <w:vAlign w:val="center"/>
          </w:tcPr>
          <w:p w14:paraId="4083B1BA"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25%</w:t>
            </w:r>
          </w:p>
        </w:tc>
      </w:tr>
      <w:tr w:rsidR="000225DE" w14:paraId="5B450CE6" w14:textId="77777777" w:rsidTr="002C7E4C">
        <w:trPr>
          <w:trHeight w:val="315"/>
        </w:trPr>
        <w:tc>
          <w:tcPr>
            <w:tcW w:w="1333" w:type="dxa"/>
            <w:tcBorders>
              <w:top w:val="nil"/>
              <w:left w:val="single" w:sz="8" w:space="0" w:color="auto"/>
              <w:bottom w:val="nil"/>
              <w:right w:val="single" w:sz="8" w:space="0" w:color="auto"/>
            </w:tcBorders>
            <w:shd w:val="clear" w:color="auto" w:fill="A9D08E"/>
            <w:vAlign w:val="center"/>
          </w:tcPr>
          <w:p w14:paraId="74AA503B"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c>
          <w:tcPr>
            <w:tcW w:w="1391" w:type="dxa"/>
            <w:tcBorders>
              <w:top w:val="nil"/>
              <w:left w:val="single" w:sz="8" w:space="0" w:color="auto"/>
              <w:bottom w:val="nil"/>
              <w:right w:val="single" w:sz="8" w:space="0" w:color="auto"/>
            </w:tcBorders>
            <w:shd w:val="clear" w:color="auto" w:fill="A9D08E"/>
            <w:vAlign w:val="center"/>
          </w:tcPr>
          <w:p w14:paraId="44D4D86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nil"/>
              <w:left w:val="single" w:sz="8" w:space="0" w:color="auto"/>
              <w:bottom w:val="nil"/>
              <w:right w:val="single" w:sz="8" w:space="0" w:color="auto"/>
            </w:tcBorders>
            <w:shd w:val="clear" w:color="auto" w:fill="A9D08E"/>
            <w:vAlign w:val="center"/>
          </w:tcPr>
          <w:p w14:paraId="347FA424"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391" w:type="dxa"/>
            <w:tcBorders>
              <w:top w:val="single" w:sz="8" w:space="0" w:color="auto"/>
              <w:left w:val="single" w:sz="8" w:space="0" w:color="auto"/>
              <w:bottom w:val="nil"/>
              <w:right w:val="single" w:sz="8" w:space="0" w:color="auto"/>
            </w:tcBorders>
            <w:shd w:val="clear" w:color="auto" w:fill="A9D08E"/>
            <w:vAlign w:val="center"/>
          </w:tcPr>
          <w:p w14:paraId="1FC8CB0D"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7522809F"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c>
          <w:tcPr>
            <w:tcW w:w="1778" w:type="dxa"/>
            <w:tcBorders>
              <w:top w:val="single" w:sz="8" w:space="0" w:color="auto"/>
              <w:left w:val="single" w:sz="8" w:space="0" w:color="auto"/>
              <w:bottom w:val="nil"/>
              <w:right w:val="single" w:sz="8" w:space="0" w:color="auto"/>
            </w:tcBorders>
            <w:shd w:val="clear" w:color="auto" w:fill="A9D08E"/>
            <w:vAlign w:val="center"/>
          </w:tcPr>
          <w:p w14:paraId="47AD37DE"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 xml:space="preserve"> </w:t>
            </w:r>
          </w:p>
        </w:tc>
      </w:tr>
      <w:tr w:rsidR="000225DE" w14:paraId="4E62C0FB" w14:textId="77777777" w:rsidTr="002C7E4C">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030CB7D0"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Part minimum de bois certifiés (PEFC, FSC, ou équivalent) en Plaquettes forestières (catégorie du référentiel 2017-1A-PFA) concernant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19F45B64" w14:textId="77777777" w:rsidR="000225DE" w:rsidRDefault="000225DE" w:rsidP="002C7E4C">
            <w:pPr>
              <w:jc w:val="center"/>
              <w:rPr>
                <w:rFonts w:ascii="Arial" w:eastAsia="Arial" w:hAnsi="Arial" w:cs="Arial"/>
                <w:color w:val="000000" w:themeColor="text1"/>
                <w:sz w:val="16"/>
                <w:szCs w:val="16"/>
              </w:rPr>
            </w:pPr>
            <w:r w:rsidRPr="24536628">
              <w:rPr>
                <w:rFonts w:ascii="Arial" w:eastAsia="Arial" w:hAnsi="Arial" w:cs="Arial"/>
                <w:color w:val="000000" w:themeColor="text1"/>
                <w:sz w:val="16"/>
                <w:szCs w:val="16"/>
              </w:rPr>
              <w:t>%</w:t>
            </w:r>
          </w:p>
        </w:tc>
      </w:tr>
      <w:tr w:rsidR="000225DE" w14:paraId="0D0BF7F1" w14:textId="77777777" w:rsidTr="002C7E4C">
        <w:trPr>
          <w:trHeight w:val="675"/>
        </w:trPr>
        <w:tc>
          <w:tcPr>
            <w:tcW w:w="7284" w:type="dxa"/>
            <w:gridSpan w:val="5"/>
            <w:tcBorders>
              <w:top w:val="single" w:sz="8" w:space="0" w:color="auto"/>
              <w:left w:val="single" w:sz="8" w:space="0" w:color="auto"/>
              <w:bottom w:val="single" w:sz="8" w:space="0" w:color="auto"/>
              <w:right w:val="single" w:sz="8" w:space="0" w:color="auto"/>
            </w:tcBorders>
            <w:vAlign w:val="center"/>
          </w:tcPr>
          <w:p w14:paraId="3D9229C3" w14:textId="77777777" w:rsidR="000225DE" w:rsidRPr="24536628" w:rsidRDefault="000225DE" w:rsidP="002C7E4C">
            <w:pPr>
              <w:jc w:val="center"/>
              <w:rPr>
                <w:rFonts w:ascii="Arial" w:eastAsia="Arial" w:hAnsi="Arial" w:cs="Arial"/>
                <w:color w:val="000000" w:themeColor="text1"/>
                <w:sz w:val="16"/>
                <w:szCs w:val="16"/>
              </w:rPr>
            </w:pPr>
            <w:r>
              <w:rPr>
                <w:rFonts w:ascii="Marianne Light" w:hAnsi="Marianne Light"/>
                <w:b/>
                <w:bCs/>
                <w:sz w:val="14"/>
                <w:szCs w:val="18"/>
              </w:rPr>
              <w:t>Dans le cas de recours à de la plaquette bocagère, part de plaquettes bocagères certifiées Label Haie ou équivalent dans le plan d’approvisionnement global</w:t>
            </w:r>
          </w:p>
        </w:tc>
        <w:tc>
          <w:tcPr>
            <w:tcW w:w="1778" w:type="dxa"/>
            <w:tcBorders>
              <w:top w:val="single" w:sz="8" w:space="0" w:color="auto"/>
              <w:left w:val="nil"/>
              <w:bottom w:val="single" w:sz="8" w:space="0" w:color="auto"/>
              <w:right w:val="single" w:sz="8" w:space="0" w:color="auto"/>
            </w:tcBorders>
            <w:shd w:val="clear" w:color="auto" w:fill="A9D08E"/>
            <w:vAlign w:val="center"/>
          </w:tcPr>
          <w:p w14:paraId="2B58E9BE" w14:textId="77777777" w:rsidR="000225DE" w:rsidRPr="24536628" w:rsidRDefault="000225DE" w:rsidP="002C7E4C">
            <w:pPr>
              <w:jc w:val="center"/>
              <w:rPr>
                <w:rFonts w:ascii="Arial" w:eastAsia="Arial" w:hAnsi="Arial" w:cs="Arial"/>
                <w:color w:val="000000" w:themeColor="text1"/>
                <w:sz w:val="16"/>
                <w:szCs w:val="16"/>
              </w:rPr>
            </w:pPr>
            <w:r>
              <w:rPr>
                <w:rFonts w:ascii="Arial" w:eastAsia="Arial" w:hAnsi="Arial" w:cs="Arial"/>
                <w:color w:val="000000" w:themeColor="text1"/>
                <w:sz w:val="16"/>
                <w:szCs w:val="16"/>
              </w:rPr>
              <w:t>%</w:t>
            </w:r>
          </w:p>
        </w:tc>
      </w:tr>
    </w:tbl>
    <w:p w14:paraId="2E09D601" w14:textId="77777777" w:rsidR="0058260B" w:rsidRDefault="0058260B" w:rsidP="00F434D1">
      <w:pPr>
        <w:jc w:val="both"/>
        <w:rPr>
          <w:rFonts w:ascii="Marianne Light" w:eastAsia="Marianne Light" w:hAnsi="Marianne Light" w:cs="Marianne Light"/>
          <w:b/>
          <w:bCs/>
          <w:i/>
          <w:iCs/>
          <w:color w:val="000000" w:themeColor="text1"/>
          <w:sz w:val="18"/>
          <w:szCs w:val="18"/>
        </w:rPr>
      </w:pPr>
    </w:p>
    <w:p w14:paraId="0566BEA9" w14:textId="77777777" w:rsidR="0058260B" w:rsidRDefault="0058260B" w:rsidP="00F434D1">
      <w:pPr>
        <w:jc w:val="both"/>
        <w:rPr>
          <w:rFonts w:ascii="Marianne Light" w:eastAsia="Marianne Light" w:hAnsi="Marianne Light" w:cs="Marianne Light"/>
          <w:b/>
          <w:bCs/>
          <w:i/>
          <w:iCs/>
          <w:color w:val="000000" w:themeColor="text1"/>
          <w:sz w:val="18"/>
          <w:szCs w:val="18"/>
        </w:rPr>
      </w:pPr>
    </w:p>
    <w:p w14:paraId="0847F533" w14:textId="20642C7C" w:rsidR="00A14EBF" w:rsidRDefault="530876BA" w:rsidP="00F434D1">
      <w:pPr>
        <w:jc w:val="both"/>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i/>
          <w:iCs/>
          <w:color w:val="000000" w:themeColor="text1"/>
          <w:sz w:val="18"/>
          <w:szCs w:val="18"/>
        </w:rPr>
        <w:t>Pour les</w:t>
      </w:r>
      <w:r w:rsidRPr="24536628">
        <w:rPr>
          <w:rFonts w:eastAsia="Calibri" w:cs="Calibri"/>
          <w:i/>
          <w:iCs/>
          <w:color w:val="000000" w:themeColor="text1"/>
          <w:sz w:val="18"/>
          <w:szCs w:val="18"/>
        </w:rPr>
        <w:t xml:space="preserve"> </w:t>
      </w:r>
      <w:r w:rsidRPr="24536628">
        <w:rPr>
          <w:rFonts w:ascii="Marianne Light" w:eastAsia="Marianne Light" w:hAnsi="Marianne Light" w:cs="Marianne Light"/>
          <w:i/>
          <w:iCs/>
          <w:color w:val="000000" w:themeColor="text1"/>
          <w:sz w:val="18"/>
          <w:szCs w:val="18"/>
        </w:rPr>
        <w:t xml:space="preserve">produits, déchets et résidus provenant de la filière forêt-bois, il s’appuiera sur les </w:t>
      </w:r>
      <w:hyperlink r:id="rId14" w:history="1">
        <w:r w:rsidRPr="24536628">
          <w:rPr>
            <w:rStyle w:val="Lienhypertexte"/>
            <w:rFonts w:ascii="Marianne Light" w:eastAsia="Marianne Light" w:hAnsi="Marianne Light" w:cs="Marianne Light"/>
            <w:i/>
            <w:iCs/>
            <w:sz w:val="18"/>
            <w:szCs w:val="18"/>
          </w:rPr>
          <w:t>référentiels édités en 2017</w:t>
        </w:r>
      </w:hyperlink>
      <w:r w:rsidRPr="24536628">
        <w:rPr>
          <w:rFonts w:ascii="Marianne Light" w:eastAsia="Marianne Light" w:hAnsi="Marianne Light" w:cs="Marianne Light"/>
          <w:i/>
          <w:iCs/>
          <w:color w:val="000000" w:themeColor="text1"/>
          <w:sz w:val="18"/>
          <w:szCs w:val="18"/>
        </w:rPr>
        <w:t>. Le pourcentage minimum des bois de première catégorie (plaquettes forestières et assimilées) est précisé dans les Conditions d’éligibilité et de financement des installations biomasse énergie disponible sous AGIR</w:t>
      </w:r>
      <w:r w:rsidRPr="24536628">
        <w:rPr>
          <w:rFonts w:eastAsia="Calibri" w:cs="Calibri"/>
          <w:i/>
          <w:iCs/>
          <w:color w:val="000000" w:themeColor="text1"/>
          <w:sz w:val="18"/>
          <w:szCs w:val="18"/>
        </w:rPr>
        <w:t xml:space="preserve"> </w:t>
      </w:r>
      <w:r w:rsidRPr="24536628">
        <w:rPr>
          <w:rFonts w:ascii="Marianne Light" w:eastAsia="Marianne Light" w:hAnsi="Marianne Light" w:cs="Marianne Light"/>
          <w:i/>
          <w:iCs/>
          <w:color w:val="000000" w:themeColor="text1"/>
          <w:sz w:val="18"/>
          <w:szCs w:val="18"/>
        </w:rPr>
        <w:t>:</w:t>
      </w:r>
      <w:r w:rsidRPr="24536628">
        <w:rPr>
          <w:rFonts w:ascii="Marianne Light" w:eastAsia="Marianne Light" w:hAnsi="Marianne Light" w:cs="Marianne Light"/>
          <w:color w:val="000000" w:themeColor="text1"/>
          <w:sz w:val="18"/>
          <w:szCs w:val="18"/>
        </w:rPr>
        <w:t xml:space="preserve"> </w:t>
      </w:r>
      <w:hyperlink r:id="rId15" w:history="1">
        <w:r w:rsidR="00F131FC" w:rsidRPr="00F131FC">
          <w:rPr>
            <w:rStyle w:val="Lienhypertexte"/>
            <w:rFonts w:ascii="Marianne Light" w:eastAsia="Marianne Light" w:hAnsi="Marianne Light" w:cs="Marianne Light"/>
            <w:sz w:val="18"/>
            <w:szCs w:val="18"/>
          </w:rPr>
          <w:t>https://agirpourlatransition.ademe.fr/entreprises/aides-financieres/2026/aide-a-linstallation-production-chaleur-biomasse-bois?cible=78</w:t>
        </w:r>
      </w:hyperlink>
      <w:r w:rsidRPr="24536628">
        <w:rPr>
          <w:rFonts w:ascii="Marianne Light" w:eastAsia="Marianne Light" w:hAnsi="Marianne Light" w:cs="Marianne Light"/>
          <w:color w:val="000000" w:themeColor="text1"/>
          <w:sz w:val="18"/>
          <w:szCs w:val="18"/>
        </w:rPr>
        <w:t xml:space="preserve"> .</w:t>
      </w:r>
    </w:p>
    <w:p w14:paraId="291A523B" w14:textId="77777777" w:rsidR="00F131FC" w:rsidRDefault="00F131FC" w:rsidP="00F131FC">
      <w:pPr>
        <w:pStyle w:val="TexteCourant"/>
        <w:rPr>
          <w:i/>
          <w:iCs/>
        </w:rPr>
      </w:pPr>
      <w:r w:rsidRPr="002744CE">
        <w:rPr>
          <w:i/>
          <w:iCs/>
        </w:rPr>
        <w:t>Prix d</w:t>
      </w:r>
      <w:r>
        <w:rPr>
          <w:i/>
          <w:iCs/>
        </w:rPr>
        <w:t xml:space="preserve">es différents </w:t>
      </w:r>
      <w:r w:rsidRPr="002744CE">
        <w:rPr>
          <w:i/>
          <w:iCs/>
        </w:rPr>
        <w:t>combustible</w:t>
      </w:r>
      <w:r>
        <w:rPr>
          <w:i/>
          <w:iCs/>
        </w:rPr>
        <w:t>s</w:t>
      </w:r>
      <w:r w:rsidRPr="002744CE">
        <w:rPr>
          <w:i/>
          <w:iCs/>
        </w:rPr>
        <w:t xml:space="preserve"> biomasse entrée installation :</w:t>
      </w:r>
    </w:p>
    <w:p w14:paraId="71D15C79" w14:textId="77777777" w:rsidR="00F131FC" w:rsidRDefault="69065A0E" w:rsidP="00F131FC">
      <w:pPr>
        <w:pStyle w:val="TexteCourant"/>
        <w:numPr>
          <w:ilvl w:val="1"/>
          <w:numId w:val="53"/>
        </w:numPr>
        <w:rPr>
          <w:i/>
          <w:iCs/>
        </w:rPr>
      </w:pPr>
      <w:r w:rsidRPr="673AAA73">
        <w:rPr>
          <w:i/>
          <w:iCs/>
        </w:rPr>
        <w:lastRenderedPageBreak/>
        <w:t xml:space="preserve">Pour la plaquette forestière : </w:t>
      </w:r>
      <w:r w:rsidRPr="673AAA73">
        <w:rPr>
          <w:i/>
          <w:iCs/>
          <w:highlight w:val="lightGray"/>
        </w:rPr>
        <w:t>…</w:t>
      </w:r>
      <w:r w:rsidRPr="673AAA73">
        <w:rPr>
          <w:i/>
          <w:iCs/>
        </w:rPr>
        <w:t xml:space="preserve"> € HT / MWh PCI</w:t>
      </w:r>
      <w:r w:rsidR="00F131FC" w:rsidRPr="002744CE">
        <w:rPr>
          <w:rStyle w:val="Appelnotedebasdep"/>
          <w:i/>
          <w:iCs/>
          <w:szCs w:val="18"/>
        </w:rPr>
        <w:footnoteReference w:id="11"/>
      </w:r>
    </w:p>
    <w:p w14:paraId="07D59342" w14:textId="77777777" w:rsidR="00F131FC" w:rsidRDefault="00F131FC" w:rsidP="00F131FC">
      <w:pPr>
        <w:pStyle w:val="TexteCourant"/>
        <w:numPr>
          <w:ilvl w:val="1"/>
          <w:numId w:val="53"/>
        </w:numPr>
        <w:rPr>
          <w:i/>
          <w:iCs/>
        </w:rPr>
      </w:pPr>
      <w:r>
        <w:rPr>
          <w:i/>
          <w:iCs/>
        </w:rPr>
        <w:t>Pour la plaquette bocagère :</w:t>
      </w:r>
    </w:p>
    <w:p w14:paraId="277F03D9" w14:textId="77777777" w:rsidR="00F131FC" w:rsidRDefault="00F131FC" w:rsidP="00F131FC">
      <w:pPr>
        <w:pStyle w:val="TexteCourant"/>
        <w:numPr>
          <w:ilvl w:val="1"/>
          <w:numId w:val="53"/>
        </w:numPr>
        <w:rPr>
          <w:i/>
          <w:iCs/>
        </w:rPr>
      </w:pPr>
      <w:r>
        <w:rPr>
          <w:i/>
          <w:iCs/>
        </w:rPr>
        <w:t>Pour la plaquette paysagère :</w:t>
      </w:r>
    </w:p>
    <w:p w14:paraId="4EC37080" w14:textId="77777777" w:rsidR="00F131FC" w:rsidRDefault="00F131FC" w:rsidP="00F131FC">
      <w:pPr>
        <w:pStyle w:val="TexteCourant"/>
        <w:numPr>
          <w:ilvl w:val="1"/>
          <w:numId w:val="53"/>
        </w:numPr>
        <w:rPr>
          <w:i/>
          <w:iCs/>
        </w:rPr>
      </w:pPr>
      <w:r>
        <w:rPr>
          <w:i/>
          <w:iCs/>
        </w:rPr>
        <w:t>Pour les bois fin de vie SSD :</w:t>
      </w:r>
    </w:p>
    <w:p w14:paraId="3ABFC215" w14:textId="77777777" w:rsidR="00F131FC" w:rsidRPr="002744CE" w:rsidRDefault="00F131FC" w:rsidP="00F131FC">
      <w:pPr>
        <w:pStyle w:val="TexteCourant"/>
        <w:numPr>
          <w:ilvl w:val="1"/>
          <w:numId w:val="53"/>
        </w:numPr>
        <w:rPr>
          <w:i/>
          <w:iCs/>
        </w:rPr>
      </w:pPr>
      <w:r>
        <w:rPr>
          <w:i/>
          <w:iCs/>
        </w:rPr>
        <w:t>Etc.</w:t>
      </w:r>
    </w:p>
    <w:p w14:paraId="1AC5EBE7" w14:textId="3D6208E3" w:rsidR="530876BA" w:rsidRDefault="530876BA" w:rsidP="00F434D1">
      <w:pPr>
        <w:jc w:val="both"/>
        <w:rPr>
          <w:rFonts w:eastAsia="Calibri" w:cs="Calibri"/>
          <w:color w:val="000000" w:themeColor="text1"/>
          <w:sz w:val="18"/>
          <w:szCs w:val="18"/>
        </w:rPr>
      </w:pPr>
      <w:r w:rsidRPr="24536628">
        <w:rPr>
          <w:rFonts w:ascii="Marianne Light" w:eastAsia="Marianne Light" w:hAnsi="Marianne Light" w:cs="Marianne Light"/>
          <w:b/>
          <w:bCs/>
          <w:i/>
          <w:iCs/>
          <w:color w:val="000000" w:themeColor="text1"/>
          <w:sz w:val="18"/>
          <w:szCs w:val="18"/>
          <w:u w:val="single"/>
        </w:rPr>
        <w:t>Présentation des acteurs de l’approvisionnement</w:t>
      </w:r>
      <w:r w:rsidRPr="24536628">
        <w:rPr>
          <w:rFonts w:eastAsia="Calibri" w:cs="Calibri"/>
          <w:color w:val="000000" w:themeColor="text1"/>
          <w:sz w:val="18"/>
          <w:szCs w:val="18"/>
        </w:rPr>
        <w:t xml:space="preserve"> </w:t>
      </w:r>
    </w:p>
    <w:p w14:paraId="468A2E68" w14:textId="7F5309E2" w:rsidR="530876BA" w:rsidRDefault="530876BA" w:rsidP="00F434D1">
      <w:pPr>
        <w:jc w:val="both"/>
        <w:rPr>
          <w:rFonts w:eastAsia="Calibri" w:cs="Calibri"/>
          <w:color w:val="000000" w:themeColor="text1"/>
          <w:sz w:val="18"/>
          <w:szCs w:val="18"/>
        </w:rPr>
      </w:pPr>
      <w:r w:rsidRPr="24536628">
        <w:rPr>
          <w:rFonts w:ascii="Marianne Light" w:eastAsia="Marianne Light" w:hAnsi="Marianne Light" w:cs="Marianne Light"/>
          <w:i/>
          <w:iCs/>
          <w:color w:val="000000" w:themeColor="text1"/>
          <w:sz w:val="18"/>
          <w:szCs w:val="18"/>
        </w:rPr>
        <w:t>Fournisseurs envisagés</w:t>
      </w:r>
      <w:r w:rsidRPr="24536628">
        <w:rPr>
          <w:rFonts w:eastAsia="Calibri" w:cs="Calibri"/>
          <w:i/>
          <w:iCs/>
          <w:color w:val="000000" w:themeColor="text1"/>
          <w:sz w:val="18"/>
          <w:szCs w:val="18"/>
        </w:rPr>
        <w:t> </w:t>
      </w:r>
      <w:r w:rsidRPr="24536628">
        <w:rPr>
          <w:rFonts w:ascii="Marianne Light" w:eastAsia="Marianne Light" w:hAnsi="Marianne Light" w:cs="Marianne Light"/>
          <w:i/>
          <w:iCs/>
          <w:color w:val="000000" w:themeColor="text1"/>
          <w:sz w:val="18"/>
          <w:szCs w:val="18"/>
        </w:rPr>
        <w:t>: …</w:t>
      </w:r>
      <w:r w:rsidRPr="24536628">
        <w:rPr>
          <w:rFonts w:eastAsia="Calibri" w:cs="Calibri"/>
          <w:color w:val="000000" w:themeColor="text1"/>
          <w:sz w:val="18"/>
          <w:szCs w:val="18"/>
        </w:rPr>
        <w:t xml:space="preserve"> </w:t>
      </w:r>
    </w:p>
    <w:p w14:paraId="75CF75C5" w14:textId="05FBCE86" w:rsidR="530876BA" w:rsidRDefault="530876BA" w:rsidP="00F434D1">
      <w:pPr>
        <w:jc w:val="both"/>
        <w:rPr>
          <w:rFonts w:eastAsia="Calibri" w:cs="Calibri"/>
          <w:sz w:val="18"/>
          <w:szCs w:val="18"/>
        </w:rPr>
      </w:pPr>
      <w:r w:rsidRPr="24536628">
        <w:rPr>
          <w:rFonts w:ascii="Marianne Light" w:eastAsia="Marianne Light" w:hAnsi="Marianne Light" w:cs="Marianne Light"/>
          <w:i/>
          <w:iCs/>
          <w:color w:val="000000" w:themeColor="text1"/>
          <w:sz w:val="18"/>
          <w:szCs w:val="18"/>
          <w:highlight w:val="lightGray"/>
        </w:rPr>
        <w:t>Pour la plaquette forestière, si le fournisseur n’est ni gestionnaire, ni propriétaire forestier et ne contracte pas lui-même directement avec eux, détailler la liste des noms et qualités des fournisseurs de rang supérieur ainsi que les quantités associées.</w:t>
      </w:r>
      <w:r w:rsidRPr="24536628">
        <w:rPr>
          <w:rFonts w:eastAsia="Calibri" w:cs="Calibri"/>
          <w:sz w:val="18"/>
          <w:szCs w:val="18"/>
        </w:rPr>
        <w:t xml:space="preserve"> </w:t>
      </w:r>
    </w:p>
    <w:p w14:paraId="1912D0E6" w14:textId="177A76A0" w:rsidR="00FE2B98" w:rsidRDefault="530876BA" w:rsidP="000D3F22">
      <w:pPr>
        <w:jc w:val="both"/>
        <w:rPr>
          <w:rFonts w:eastAsia="Calibri" w:cs="Calibri"/>
          <w:color w:val="000000" w:themeColor="text1"/>
          <w:sz w:val="26"/>
          <w:szCs w:val="26"/>
        </w:rPr>
      </w:pPr>
      <w:r w:rsidRPr="24536628">
        <w:rPr>
          <w:rFonts w:ascii="Marianne Light" w:eastAsia="Marianne Light" w:hAnsi="Marianne Light" w:cs="Marianne Light"/>
          <w:i/>
          <w:iCs/>
          <w:color w:val="000000" w:themeColor="text1"/>
          <w:sz w:val="18"/>
          <w:szCs w:val="18"/>
        </w:rPr>
        <w:t>Joindre les contrats d’approvisionnement ou/et lettres d’engagement et les attestations le cas échéant FSC et PEFC.</w:t>
      </w:r>
      <w:r w:rsidRPr="24536628">
        <w:rPr>
          <w:rFonts w:eastAsia="Calibri" w:cs="Calibri"/>
          <w:i/>
          <w:iCs/>
          <w:color w:val="000000" w:themeColor="text1"/>
          <w:sz w:val="18"/>
          <w:szCs w:val="18"/>
        </w:rPr>
        <w:t xml:space="preserve"> </w:t>
      </w:r>
    </w:p>
    <w:p w14:paraId="542191EC" w14:textId="0C40FD7F" w:rsidR="1B05B1E1" w:rsidRPr="00FE2B98" w:rsidRDefault="1B05B1E1" w:rsidP="24536628">
      <w:pPr>
        <w:jc w:val="both"/>
        <w:rPr>
          <w:rFonts w:eastAsia="Calibri" w:cs="Calibri"/>
          <w:b/>
          <w:bCs/>
          <w:color w:val="000000" w:themeColor="text1"/>
          <w:sz w:val="26"/>
          <w:szCs w:val="26"/>
        </w:rPr>
      </w:pPr>
      <w:r w:rsidRPr="00FE2B98">
        <w:rPr>
          <w:rFonts w:eastAsia="Calibri" w:cs="Calibri"/>
          <w:b/>
          <w:bCs/>
          <w:color w:val="000000" w:themeColor="text1"/>
          <w:sz w:val="26"/>
          <w:szCs w:val="26"/>
        </w:rPr>
        <w:t>Dans le cas de la récupération de chaleur fatale sur unités d’incinération (UVE/UIOM et UIDD)</w:t>
      </w:r>
      <w:r w:rsidR="00FE2B98" w:rsidRPr="00FE2B98">
        <w:rPr>
          <w:rFonts w:eastAsia="Calibri" w:cs="Calibri"/>
          <w:b/>
          <w:bCs/>
          <w:color w:val="000000" w:themeColor="text1"/>
          <w:sz w:val="26"/>
          <w:szCs w:val="26"/>
        </w:rPr>
        <w:t> :</w:t>
      </w:r>
    </w:p>
    <w:p w14:paraId="6A7F0FB0" w14:textId="7DE73DE9" w:rsidR="1B05B1E1" w:rsidRDefault="5429CF4A" w:rsidP="00F434D1">
      <w:pPr>
        <w:pStyle w:val="Pucerond"/>
        <w:numPr>
          <w:ilvl w:val="0"/>
          <w:numId w:val="0"/>
        </w:numPr>
        <w:jc w:val="both"/>
        <w:rPr>
          <w:rFonts w:eastAsia="Marianne Light" w:cs="Marianne Light"/>
        </w:rPr>
      </w:pPr>
      <w:r w:rsidRPr="673AAA73">
        <w:rPr>
          <w:rFonts w:eastAsia="Marianne Light" w:cs="Marianne Light"/>
          <w:i/>
          <w:iCs/>
        </w:rPr>
        <w:t>Fournir le calcul du R1</w:t>
      </w:r>
      <w:r w:rsidR="1B05B1E1" w:rsidRPr="673AAA73">
        <w:rPr>
          <w:rFonts w:eastAsia="Marianne Light" w:cs="Marianne Light"/>
          <w:i/>
          <w:iCs/>
          <w:vertAlign w:val="superscript"/>
        </w:rPr>
        <w:footnoteReference w:id="12"/>
      </w:r>
      <w:r w:rsidRPr="673AAA73">
        <w:rPr>
          <w:rFonts w:eastAsia="Marianne Light" w:cs="Marianne Light"/>
          <w:i/>
          <w:iCs/>
        </w:rPr>
        <w:t xml:space="preserve"> et </w:t>
      </w:r>
      <w:r w:rsidR="30B635D7" w:rsidRPr="673AAA73">
        <w:rPr>
          <w:rFonts w:eastAsia="Marianne Light" w:cs="Marianne Light"/>
          <w:i/>
          <w:iCs/>
        </w:rPr>
        <w:t xml:space="preserve">réaliser le calcul </w:t>
      </w:r>
      <w:r w:rsidRPr="673AAA73">
        <w:rPr>
          <w:rFonts w:eastAsia="Marianne Light" w:cs="Marianne Light"/>
          <w:i/>
          <w:iCs/>
        </w:rPr>
        <w:t>de l'EEMA</w:t>
      </w:r>
      <w:r w:rsidR="30B635D7" w:rsidRPr="673AAA73">
        <w:rPr>
          <w:rFonts w:eastAsia="Marianne Light" w:cs="Marianne Light"/>
          <w:i/>
          <w:iCs/>
        </w:rPr>
        <w:t xml:space="preserve"> (voir ci-après)</w:t>
      </w:r>
      <w:r w:rsidRPr="673AAA73">
        <w:rPr>
          <w:rFonts w:eastAsia="Marianne Light" w:cs="Marianne Light"/>
          <w:i/>
          <w:iCs/>
        </w:rPr>
        <w:t xml:space="preserve"> : </w:t>
      </w:r>
    </w:p>
    <w:tbl>
      <w:tblPr>
        <w:tblStyle w:val="Grilledutableau"/>
        <w:tblW w:w="9060" w:type="dxa"/>
        <w:tblLayout w:type="fixed"/>
        <w:tblLook w:val="04A0" w:firstRow="1" w:lastRow="0" w:firstColumn="1" w:lastColumn="0" w:noHBand="0" w:noVBand="1"/>
      </w:tblPr>
      <w:tblGrid>
        <w:gridCol w:w="4141"/>
        <w:gridCol w:w="1335"/>
        <w:gridCol w:w="1718"/>
        <w:gridCol w:w="1866"/>
      </w:tblGrid>
      <w:tr w:rsidR="24536628" w14:paraId="180E4733" w14:textId="77777777" w:rsidTr="00F434D1">
        <w:tc>
          <w:tcPr>
            <w:tcW w:w="4141" w:type="dxa"/>
            <w:shd w:val="clear" w:color="auto" w:fill="BFBFBF" w:themeFill="background1" w:themeFillShade="BF"/>
          </w:tcPr>
          <w:p w14:paraId="71766D2C" w14:textId="13E1485E"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335" w:type="dxa"/>
            <w:shd w:val="clear" w:color="auto" w:fill="BFBFBF" w:themeFill="background1" w:themeFillShade="BF"/>
          </w:tcPr>
          <w:p w14:paraId="1A75BAAE" w14:textId="3F0E9541"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Unités</w:t>
            </w:r>
          </w:p>
        </w:tc>
        <w:tc>
          <w:tcPr>
            <w:tcW w:w="1718" w:type="dxa"/>
            <w:shd w:val="clear" w:color="auto" w:fill="BFBFBF" w:themeFill="background1" w:themeFillShade="BF"/>
          </w:tcPr>
          <w:p w14:paraId="76EA26EE" w14:textId="20740AA9"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Avant opération</w:t>
            </w:r>
          </w:p>
        </w:tc>
        <w:tc>
          <w:tcPr>
            <w:tcW w:w="1866" w:type="dxa"/>
            <w:shd w:val="clear" w:color="auto" w:fill="BFBFBF" w:themeFill="background1" w:themeFillShade="BF"/>
          </w:tcPr>
          <w:p w14:paraId="28D1310F" w14:textId="6F98528F"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Après opération</w:t>
            </w:r>
          </w:p>
        </w:tc>
      </w:tr>
      <w:tr w:rsidR="24536628" w14:paraId="3A4C13DD" w14:textId="77777777" w:rsidTr="00F434D1">
        <w:tc>
          <w:tcPr>
            <w:tcW w:w="4141" w:type="dxa"/>
          </w:tcPr>
          <w:p w14:paraId="40E6C6D2" w14:textId="488953B3"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Tonnage incinéré</w:t>
            </w:r>
          </w:p>
        </w:tc>
        <w:tc>
          <w:tcPr>
            <w:tcW w:w="1335" w:type="dxa"/>
          </w:tcPr>
          <w:p w14:paraId="6613046A" w14:textId="3B6194ED"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t/an</w:t>
            </w:r>
          </w:p>
        </w:tc>
        <w:tc>
          <w:tcPr>
            <w:tcW w:w="1718" w:type="dxa"/>
          </w:tcPr>
          <w:p w14:paraId="5CA33336" w14:textId="47B7596A"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866" w:type="dxa"/>
          </w:tcPr>
          <w:p w14:paraId="3E1F1B45" w14:textId="3795B888"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r>
      <w:tr w:rsidR="24536628" w14:paraId="68622894" w14:textId="77777777" w:rsidTr="00F434D1">
        <w:tc>
          <w:tcPr>
            <w:tcW w:w="4141" w:type="dxa"/>
            <w:tcBorders>
              <w:bottom w:val="single" w:sz="6" w:space="0" w:color="auto"/>
            </w:tcBorders>
          </w:tcPr>
          <w:p w14:paraId="07FE30CD" w14:textId="3EB4344D"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Energie contenue dans les déchets (issue du PCI pris en compte)</w:t>
            </w:r>
          </w:p>
        </w:tc>
        <w:tc>
          <w:tcPr>
            <w:tcW w:w="1335" w:type="dxa"/>
            <w:tcBorders>
              <w:bottom w:val="single" w:sz="6" w:space="0" w:color="auto"/>
            </w:tcBorders>
          </w:tcPr>
          <w:p w14:paraId="71842E1C" w14:textId="3614B251"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MWh/an</w:t>
            </w:r>
          </w:p>
        </w:tc>
        <w:tc>
          <w:tcPr>
            <w:tcW w:w="1718" w:type="dxa"/>
            <w:tcBorders>
              <w:bottom w:val="single" w:sz="6" w:space="0" w:color="auto"/>
            </w:tcBorders>
          </w:tcPr>
          <w:p w14:paraId="52D61B04" w14:textId="6C399248"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single" w:sz="6" w:space="0" w:color="auto"/>
            </w:tcBorders>
          </w:tcPr>
          <w:p w14:paraId="52FF929C" w14:textId="5CEA1865"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7720024A" w14:textId="77777777" w:rsidTr="00F434D1">
        <w:tc>
          <w:tcPr>
            <w:tcW w:w="4141" w:type="dxa"/>
            <w:tcBorders>
              <w:bottom w:val="nil"/>
            </w:tcBorders>
            <w:vAlign w:val="bottom"/>
          </w:tcPr>
          <w:p w14:paraId="2C1A621D" w14:textId="085F6314"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Energie totale produite (sortie de chaudière)</w:t>
            </w:r>
          </w:p>
        </w:tc>
        <w:tc>
          <w:tcPr>
            <w:tcW w:w="1335" w:type="dxa"/>
            <w:tcBorders>
              <w:bottom w:val="nil"/>
            </w:tcBorders>
          </w:tcPr>
          <w:p w14:paraId="0703F45D" w14:textId="57CCB45A"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MWh/an</w:t>
            </w:r>
          </w:p>
        </w:tc>
        <w:tc>
          <w:tcPr>
            <w:tcW w:w="1718" w:type="dxa"/>
            <w:tcBorders>
              <w:bottom w:val="nil"/>
            </w:tcBorders>
          </w:tcPr>
          <w:p w14:paraId="73F4A3BB" w14:textId="485FE7F8"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nil"/>
            </w:tcBorders>
          </w:tcPr>
          <w:p w14:paraId="645DA652" w14:textId="7FC5E66F"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777940D0" w14:textId="77777777" w:rsidTr="00F434D1">
        <w:trPr>
          <w:trHeight w:val="270"/>
        </w:trPr>
        <w:tc>
          <w:tcPr>
            <w:tcW w:w="4141" w:type="dxa"/>
            <w:tcBorders>
              <w:bottom w:val="nil"/>
            </w:tcBorders>
            <w:vAlign w:val="bottom"/>
          </w:tcPr>
          <w:p w14:paraId="4F1AC3B4" w14:textId="22268418"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 xml:space="preserve">Energie électrique produite </w:t>
            </w:r>
          </w:p>
        </w:tc>
        <w:tc>
          <w:tcPr>
            <w:tcW w:w="1335" w:type="dxa"/>
            <w:tcBorders>
              <w:bottom w:val="nil"/>
            </w:tcBorders>
          </w:tcPr>
          <w:p w14:paraId="34636A80" w14:textId="317484E5"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MWh</w:t>
            </w:r>
            <w:r w:rsidRPr="24536628">
              <w:rPr>
                <w:rFonts w:ascii="Marianne Light" w:eastAsia="Marianne Light" w:hAnsi="Marianne Light" w:cs="Marianne Light"/>
                <w:color w:val="000000" w:themeColor="text1"/>
                <w:sz w:val="18"/>
                <w:szCs w:val="18"/>
                <w:vertAlign w:val="subscript"/>
              </w:rPr>
              <w:t>elec</w:t>
            </w:r>
            <w:r w:rsidRPr="24536628">
              <w:rPr>
                <w:rFonts w:ascii="Marianne Light" w:eastAsia="Marianne Light" w:hAnsi="Marianne Light" w:cs="Marianne Light"/>
                <w:color w:val="000000" w:themeColor="text1"/>
                <w:sz w:val="18"/>
                <w:szCs w:val="18"/>
              </w:rPr>
              <w:t>/an</w:t>
            </w:r>
          </w:p>
        </w:tc>
        <w:tc>
          <w:tcPr>
            <w:tcW w:w="1718" w:type="dxa"/>
            <w:tcBorders>
              <w:bottom w:val="nil"/>
            </w:tcBorders>
          </w:tcPr>
          <w:p w14:paraId="0DCEB3FE" w14:textId="070142C3"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nil"/>
            </w:tcBorders>
          </w:tcPr>
          <w:p w14:paraId="260C1AE8" w14:textId="7C52C6B7"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640055C8" w14:textId="77777777" w:rsidTr="00F434D1">
        <w:tc>
          <w:tcPr>
            <w:tcW w:w="4141" w:type="dxa"/>
            <w:tcBorders>
              <w:top w:val="nil"/>
              <w:bottom w:val="nil"/>
            </w:tcBorders>
            <w:vAlign w:val="bottom"/>
          </w:tcPr>
          <w:p w14:paraId="0736D035" w14:textId="0FCD5F72"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 xml:space="preserve">vendue </w:t>
            </w:r>
          </w:p>
        </w:tc>
        <w:tc>
          <w:tcPr>
            <w:tcW w:w="1335" w:type="dxa"/>
            <w:tcBorders>
              <w:top w:val="nil"/>
              <w:bottom w:val="nil"/>
            </w:tcBorders>
          </w:tcPr>
          <w:p w14:paraId="4D8E6873" w14:textId="38C2BF0E"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bottom w:val="nil"/>
            </w:tcBorders>
          </w:tcPr>
          <w:p w14:paraId="74B4DBC1" w14:textId="19ED2D33"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bottom w:val="nil"/>
            </w:tcBorders>
          </w:tcPr>
          <w:p w14:paraId="096185F7" w14:textId="17A23652"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50A90B87" w14:textId="77777777" w:rsidTr="00F434D1">
        <w:trPr>
          <w:trHeight w:val="60"/>
        </w:trPr>
        <w:tc>
          <w:tcPr>
            <w:tcW w:w="4141" w:type="dxa"/>
            <w:tcBorders>
              <w:top w:val="nil"/>
              <w:bottom w:val="single" w:sz="6" w:space="0" w:color="auto"/>
            </w:tcBorders>
            <w:vAlign w:val="bottom"/>
          </w:tcPr>
          <w:p w14:paraId="53CED40A" w14:textId="256ADBCE"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Autoconsommée</w:t>
            </w:r>
          </w:p>
        </w:tc>
        <w:tc>
          <w:tcPr>
            <w:tcW w:w="1335" w:type="dxa"/>
            <w:tcBorders>
              <w:top w:val="nil"/>
              <w:bottom w:val="single" w:sz="6" w:space="0" w:color="auto"/>
            </w:tcBorders>
          </w:tcPr>
          <w:p w14:paraId="5DBB4104" w14:textId="2BBE44D3"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bottom w:val="single" w:sz="6" w:space="0" w:color="auto"/>
            </w:tcBorders>
          </w:tcPr>
          <w:p w14:paraId="45CFD55C" w14:textId="4D987133"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bottom w:val="single" w:sz="6" w:space="0" w:color="auto"/>
            </w:tcBorders>
          </w:tcPr>
          <w:p w14:paraId="4FABEF99" w14:textId="575A4716"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54F066C1" w14:textId="77777777" w:rsidTr="00F434D1">
        <w:tc>
          <w:tcPr>
            <w:tcW w:w="4141" w:type="dxa"/>
            <w:tcBorders>
              <w:bottom w:val="nil"/>
            </w:tcBorders>
            <w:vAlign w:val="bottom"/>
          </w:tcPr>
          <w:p w14:paraId="097051B4" w14:textId="28F04683"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Energie thermique produite</w:t>
            </w:r>
          </w:p>
        </w:tc>
        <w:tc>
          <w:tcPr>
            <w:tcW w:w="1335" w:type="dxa"/>
            <w:tcBorders>
              <w:bottom w:val="nil"/>
            </w:tcBorders>
          </w:tcPr>
          <w:p w14:paraId="50038C4F" w14:textId="04430C2E"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MWh</w:t>
            </w:r>
            <w:r w:rsidRPr="24536628">
              <w:rPr>
                <w:rFonts w:ascii="Marianne Light" w:eastAsia="Marianne Light" w:hAnsi="Marianne Light" w:cs="Marianne Light"/>
                <w:color w:val="000000" w:themeColor="text1"/>
                <w:sz w:val="18"/>
                <w:szCs w:val="18"/>
                <w:vertAlign w:val="subscript"/>
              </w:rPr>
              <w:t>th</w:t>
            </w:r>
            <w:r w:rsidRPr="24536628">
              <w:rPr>
                <w:rFonts w:ascii="Marianne Light" w:eastAsia="Marianne Light" w:hAnsi="Marianne Light" w:cs="Marianne Light"/>
                <w:color w:val="000000" w:themeColor="text1"/>
                <w:sz w:val="18"/>
                <w:szCs w:val="18"/>
              </w:rPr>
              <w:t>/an</w:t>
            </w:r>
          </w:p>
        </w:tc>
        <w:tc>
          <w:tcPr>
            <w:tcW w:w="1718" w:type="dxa"/>
            <w:tcBorders>
              <w:bottom w:val="nil"/>
            </w:tcBorders>
          </w:tcPr>
          <w:p w14:paraId="5B9FC163" w14:textId="23D92A9C"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bottom w:val="nil"/>
            </w:tcBorders>
          </w:tcPr>
          <w:p w14:paraId="68A540BF" w14:textId="2BD094D0"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7EC649F5" w14:textId="77777777" w:rsidTr="00F434D1">
        <w:tc>
          <w:tcPr>
            <w:tcW w:w="4141" w:type="dxa"/>
            <w:tcBorders>
              <w:top w:val="nil"/>
              <w:bottom w:val="nil"/>
            </w:tcBorders>
            <w:vAlign w:val="bottom"/>
          </w:tcPr>
          <w:p w14:paraId="63E24D4C" w14:textId="5EDDAEBD"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 xml:space="preserve">vendue </w:t>
            </w:r>
          </w:p>
        </w:tc>
        <w:tc>
          <w:tcPr>
            <w:tcW w:w="1335" w:type="dxa"/>
            <w:tcBorders>
              <w:top w:val="nil"/>
              <w:bottom w:val="nil"/>
            </w:tcBorders>
          </w:tcPr>
          <w:p w14:paraId="56DBE88B" w14:textId="1B10FD90"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bottom w:val="nil"/>
            </w:tcBorders>
          </w:tcPr>
          <w:p w14:paraId="5CF5262F" w14:textId="340AC801"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bottom w:val="nil"/>
            </w:tcBorders>
          </w:tcPr>
          <w:p w14:paraId="16AC5228" w14:textId="546D780D"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2BA21B03" w14:textId="77777777" w:rsidTr="00F434D1">
        <w:tc>
          <w:tcPr>
            <w:tcW w:w="4141" w:type="dxa"/>
            <w:tcBorders>
              <w:top w:val="nil"/>
            </w:tcBorders>
            <w:vAlign w:val="bottom"/>
          </w:tcPr>
          <w:p w14:paraId="55CF1F51" w14:textId="6C72AF7F"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Autoconsommée</w:t>
            </w:r>
          </w:p>
        </w:tc>
        <w:tc>
          <w:tcPr>
            <w:tcW w:w="1335" w:type="dxa"/>
            <w:tcBorders>
              <w:top w:val="nil"/>
            </w:tcBorders>
          </w:tcPr>
          <w:p w14:paraId="0F94C632" w14:textId="5CFBCD19"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p>
        </w:tc>
        <w:tc>
          <w:tcPr>
            <w:tcW w:w="1718" w:type="dxa"/>
            <w:tcBorders>
              <w:top w:val="nil"/>
            </w:tcBorders>
          </w:tcPr>
          <w:p w14:paraId="7D605E1C" w14:textId="7F4A485D"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Borders>
              <w:top w:val="nil"/>
            </w:tcBorders>
          </w:tcPr>
          <w:p w14:paraId="177C8778" w14:textId="0ABB50B4"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46B5CF28" w14:textId="77777777" w:rsidTr="00F434D1">
        <w:tc>
          <w:tcPr>
            <w:tcW w:w="4141" w:type="dxa"/>
            <w:vAlign w:val="bottom"/>
          </w:tcPr>
          <w:p w14:paraId="19119604" w14:textId="22AC48DB"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Rendement global (EEMA)</w:t>
            </w:r>
          </w:p>
        </w:tc>
        <w:tc>
          <w:tcPr>
            <w:tcW w:w="1335" w:type="dxa"/>
          </w:tcPr>
          <w:p w14:paraId="0DD94CFA" w14:textId="1BD7C29D"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w:t>
            </w:r>
          </w:p>
        </w:tc>
        <w:tc>
          <w:tcPr>
            <w:tcW w:w="1718" w:type="dxa"/>
          </w:tcPr>
          <w:p w14:paraId="19CF75DD" w14:textId="23D6F4A8"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Pr>
          <w:p w14:paraId="5AE65174" w14:textId="41999C90"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r w:rsidR="24536628" w14:paraId="3752C2B5" w14:textId="77777777" w:rsidTr="00F434D1">
        <w:trPr>
          <w:trHeight w:val="285"/>
        </w:trPr>
        <w:tc>
          <w:tcPr>
            <w:tcW w:w="4141" w:type="dxa"/>
            <w:vAlign w:val="bottom"/>
          </w:tcPr>
          <w:p w14:paraId="30DE3D43" w14:textId="0C6218A0" w:rsidR="24536628" w:rsidRDefault="24536628" w:rsidP="24536628">
            <w:pPr>
              <w:tabs>
                <w:tab w:val="left" w:pos="851"/>
              </w:tabs>
              <w:spacing w:after="0"/>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b/>
                <w:bCs/>
                <w:color w:val="000000" w:themeColor="text1"/>
                <w:sz w:val="18"/>
                <w:szCs w:val="18"/>
              </w:rPr>
              <w:t xml:space="preserve">R1 français (=Pe) </w:t>
            </w:r>
          </w:p>
        </w:tc>
        <w:tc>
          <w:tcPr>
            <w:tcW w:w="1335" w:type="dxa"/>
          </w:tcPr>
          <w:p w14:paraId="54FB43B2" w14:textId="2B512DE5" w:rsidR="24536628" w:rsidRDefault="24536628" w:rsidP="24536628">
            <w:pPr>
              <w:tabs>
                <w:tab w:val="left" w:pos="851"/>
              </w:tabs>
              <w:spacing w:after="0"/>
              <w:jc w:val="center"/>
              <w:rPr>
                <w:rFonts w:ascii="Marianne Light" w:eastAsia="Marianne Light" w:hAnsi="Marianne Light" w:cs="Marianne Light"/>
                <w:color w:val="000000" w:themeColor="text1"/>
                <w:sz w:val="18"/>
                <w:szCs w:val="18"/>
              </w:rPr>
            </w:pPr>
            <w:r w:rsidRPr="24536628">
              <w:rPr>
                <w:rFonts w:ascii="Marianne Light" w:eastAsia="Marianne Light" w:hAnsi="Marianne Light" w:cs="Marianne Light"/>
                <w:color w:val="000000" w:themeColor="text1"/>
                <w:sz w:val="18"/>
                <w:szCs w:val="18"/>
              </w:rPr>
              <w:t>%</w:t>
            </w:r>
          </w:p>
        </w:tc>
        <w:tc>
          <w:tcPr>
            <w:tcW w:w="1718" w:type="dxa"/>
          </w:tcPr>
          <w:p w14:paraId="135479C8" w14:textId="430C73A9"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c>
          <w:tcPr>
            <w:tcW w:w="1866" w:type="dxa"/>
          </w:tcPr>
          <w:p w14:paraId="058467EC" w14:textId="05D713F6" w:rsidR="24536628" w:rsidRDefault="24536628" w:rsidP="24536628">
            <w:pPr>
              <w:tabs>
                <w:tab w:val="left" w:pos="851"/>
              </w:tabs>
              <w:spacing w:after="0"/>
              <w:rPr>
                <w:rFonts w:ascii="Marianne Light" w:eastAsia="Marianne Light" w:hAnsi="Marianne Light" w:cs="Marianne Light"/>
                <w:color w:val="000000" w:themeColor="text1"/>
                <w:sz w:val="18"/>
                <w:szCs w:val="18"/>
              </w:rPr>
            </w:pPr>
          </w:p>
        </w:tc>
      </w:tr>
    </w:tbl>
    <w:p w14:paraId="5CD45F4D" w14:textId="68C67219" w:rsidR="24536628" w:rsidRDefault="24536628" w:rsidP="24536628">
      <w:pPr>
        <w:spacing w:after="0" w:line="240" w:lineRule="auto"/>
        <w:jc w:val="both"/>
        <w:rPr>
          <w:rFonts w:ascii="Marianne Light" w:hAnsi="Marianne Light"/>
          <w:i/>
          <w:iCs/>
          <w:sz w:val="18"/>
          <w:szCs w:val="18"/>
        </w:rPr>
      </w:pPr>
    </w:p>
    <w:p w14:paraId="13A98B5A" w14:textId="762BB5B6" w:rsidR="007D3BEF" w:rsidRPr="00F434D1" w:rsidRDefault="007D3BEF" w:rsidP="24536628">
      <w:pPr>
        <w:spacing w:after="0" w:line="240" w:lineRule="auto"/>
        <w:jc w:val="both"/>
        <w:rPr>
          <w:rFonts w:ascii="Marianne Light" w:hAnsi="Marianne Light"/>
          <w:i/>
          <w:iCs/>
          <w:sz w:val="18"/>
          <w:szCs w:val="18"/>
        </w:rPr>
      </w:pPr>
      <w:r>
        <w:rPr>
          <w:noProof/>
          <w14:ligatures w14:val="none"/>
          <w14:cntxtAlts w14:val="0"/>
        </w:rPr>
        <w:drawing>
          <wp:inline distT="0" distB="0" distL="0" distR="0" wp14:anchorId="05E6F20B" wp14:editId="2DCD248C">
            <wp:extent cx="5760720" cy="1486535"/>
            <wp:effectExtent l="0" t="0" r="0" b="0"/>
            <wp:docPr id="3" name="Image 2" descr="Une image contenant texte, capture d’écran, Police, ligne&#10;&#10;Le contenu généré par l’IA peut être incorrect.">
              <a:extLst xmlns:a="http://schemas.openxmlformats.org/drawingml/2006/main">
                <a:ext uri="{FF2B5EF4-FFF2-40B4-BE49-F238E27FC236}">
                  <a16:creationId xmlns:a16="http://schemas.microsoft.com/office/drawing/2014/main" id="{039768DA-C562-9556-66CF-AD529AB43D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capture d’écran, Police, ligne&#10;&#10;Le contenu généré par l’IA peut être incorrect.">
                      <a:extLst>
                        <a:ext uri="{FF2B5EF4-FFF2-40B4-BE49-F238E27FC236}">
                          <a16:creationId xmlns:a16="http://schemas.microsoft.com/office/drawing/2014/main" id="{039768DA-C562-9556-66CF-AD529AB43D5A}"/>
                        </a:ext>
                      </a:extLst>
                    </pic:cNvPr>
                    <pic:cNvPicPr>
                      <a:picLocks noChangeAspect="1"/>
                    </pic:cNvPicPr>
                  </pic:nvPicPr>
                  <pic:blipFill>
                    <a:blip r:embed="rId16"/>
                    <a:stretch>
                      <a:fillRect/>
                    </a:stretch>
                  </pic:blipFill>
                  <pic:spPr>
                    <a:xfrm>
                      <a:off x="0" y="0"/>
                      <a:ext cx="5760720" cy="1486535"/>
                    </a:xfrm>
                    <a:prstGeom prst="rect">
                      <a:avLst/>
                    </a:prstGeom>
                  </pic:spPr>
                </pic:pic>
              </a:graphicData>
            </a:graphic>
          </wp:inline>
        </w:drawing>
      </w:r>
    </w:p>
    <w:p w14:paraId="54C921D3" w14:textId="77777777" w:rsidR="000042F2" w:rsidRDefault="000042F2" w:rsidP="000042F2">
      <w:bookmarkStart w:id="315" w:name="_Toc51064064"/>
      <w:bookmarkStart w:id="316" w:name="_Toc51064311"/>
      <w:bookmarkStart w:id="317" w:name="_Toc51064423"/>
      <w:bookmarkStart w:id="318" w:name="_Toc51064715"/>
      <w:bookmarkStart w:id="319" w:name="_Toc51228303"/>
      <w:bookmarkStart w:id="320" w:name="_Toc51228335"/>
      <w:bookmarkStart w:id="321" w:name="_Toc51228464"/>
      <w:bookmarkStart w:id="322" w:name="_Toc51228543"/>
      <w:bookmarkStart w:id="323" w:name="_Toc53494423"/>
      <w:bookmarkStart w:id="324" w:name="_Toc53494648"/>
      <w:bookmarkStart w:id="325" w:name="_Toc53494756"/>
      <w:bookmarkStart w:id="326" w:name="_Toc53494860"/>
      <w:bookmarkStart w:id="327" w:name="_Toc53497404"/>
      <w:bookmarkStart w:id="328" w:name="_Toc53664849"/>
      <w:bookmarkStart w:id="329" w:name="_Toc53759435"/>
      <w:bookmarkStart w:id="330" w:name="_Toc54099825"/>
      <w:bookmarkStart w:id="331" w:name="_Toc54101447"/>
      <w:bookmarkStart w:id="332" w:name="_Toc54856172"/>
      <w:bookmarkStart w:id="333" w:name="_Toc54865089"/>
      <w:bookmarkStart w:id="334" w:name="_Toc59009862"/>
      <w:bookmarkStart w:id="335" w:name="_Toc61442276"/>
      <w:bookmarkStart w:id="336" w:name="_Toc61442370"/>
      <w:bookmarkStart w:id="337" w:name="_Toc85723305"/>
      <w:bookmarkStart w:id="338" w:name="_Toc122339906"/>
      <w:bookmarkStart w:id="339" w:name="_Toc122339963"/>
      <w:bookmarkStart w:id="340" w:name="_Toc122340630"/>
      <w:bookmarkStart w:id="341" w:name="_Toc188272626"/>
      <w:bookmarkStart w:id="342" w:name="_Toc188272706"/>
      <w:bookmarkStart w:id="343" w:name="_Toc188272760"/>
      <w:bookmarkStart w:id="344" w:name="_Toc188273099"/>
      <w:bookmarkStart w:id="345" w:name="_Toc199769330"/>
      <w:bookmarkStart w:id="346" w:name="_Toc210049434"/>
      <w:bookmarkEnd w:id="297"/>
    </w:p>
    <w:p w14:paraId="0C99C414" w14:textId="77777777" w:rsidR="001D13DC" w:rsidRPr="00205E70" w:rsidRDefault="001D13DC" w:rsidP="00707954">
      <w:pPr>
        <w:pStyle w:val="Titre2"/>
        <w:numPr>
          <w:ilvl w:val="1"/>
          <w:numId w:val="54"/>
        </w:numPr>
      </w:pPr>
      <w:bookmarkStart w:id="347" w:name="_Toc211349765"/>
      <w:bookmarkStart w:id="348" w:name="_Toc216865622"/>
      <w:bookmarkStart w:id="349" w:name="_Toc216865647"/>
      <w:r>
        <w:t>Cas de la gouvernance citoyenne</w:t>
      </w:r>
      <w:bookmarkEnd w:id="347"/>
      <w:bookmarkEnd w:id="348"/>
      <w:bookmarkEnd w:id="349"/>
    </w:p>
    <w:p w14:paraId="0203F641" w14:textId="77777777" w:rsidR="001D13DC" w:rsidRPr="001D13DC" w:rsidRDefault="001D13DC" w:rsidP="001D13DC">
      <w:pPr>
        <w:jc w:val="both"/>
        <w:rPr>
          <w:rFonts w:ascii="Marianne Light" w:hAnsi="Marianne Light" w:cs="Arial"/>
          <w:i/>
          <w:iCs/>
          <w:sz w:val="18"/>
        </w:rPr>
      </w:pPr>
      <w:r w:rsidRPr="001D13DC">
        <w:rPr>
          <w:rFonts w:ascii="Marianne Light" w:hAnsi="Marianne Light" w:cs="Arial"/>
          <w:i/>
          <w:iCs/>
          <w:sz w:val="18"/>
        </w:rPr>
        <w:t>Les projets ayant intégré une gouvernance citoyenne peuvent bénéficier d’une bonification de leur aide.</w:t>
      </w:r>
      <w:r>
        <w:rPr>
          <w:rFonts w:ascii="Marianne Light" w:hAnsi="Marianne Light" w:cs="Arial"/>
          <w:i/>
          <w:iCs/>
          <w:sz w:val="18"/>
        </w:rPr>
        <w:t xml:space="preserve"> La preuve de la mise en place de cette gouvernance sera fournie par le biais des documents ou précisions suivants :</w:t>
      </w:r>
    </w:p>
    <w:p w14:paraId="6D0ADDEC"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lastRenderedPageBreak/>
        <w:t>Un</w:t>
      </w:r>
      <w:r w:rsidRPr="001D13DC">
        <w:rPr>
          <w:rFonts w:ascii="Marianne Light" w:hAnsi="Marianne Light" w:cs="Arial"/>
          <w:i/>
          <w:iCs/>
          <w:sz w:val="18"/>
        </w:rPr>
        <w:t xml:space="preserve"> courriel de l’animateur régional à destination de la DR ADEME confirmant que le projet est bien labélisé et qu’il figure sur la </w:t>
      </w:r>
      <w:hyperlink r:id="rId17" w:history="1">
        <w:r w:rsidRPr="001D13DC">
          <w:rPr>
            <w:rFonts w:ascii="Marianne Light" w:eastAsiaTheme="minorEastAsia" w:hAnsi="Marianne Light" w:cs="Arial"/>
            <w:i/>
            <w:iCs/>
            <w:sz w:val="18"/>
          </w:rPr>
          <w:t>cartographie d’Energie Partagée</w:t>
        </w:r>
      </w:hyperlink>
      <w:r w:rsidRPr="001D13DC">
        <w:rPr>
          <w:rFonts w:ascii="Marianne Light" w:hAnsi="Marianne Light" w:cs="Arial"/>
          <w:i/>
          <w:iCs/>
          <w:sz w:val="18"/>
        </w:rPr>
        <w:t xml:space="preserve"> avec imprim’écran du projet figurant sur la carte. </w:t>
      </w:r>
    </w:p>
    <w:p w14:paraId="54F09D6C"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t>Le s</w:t>
      </w:r>
      <w:r w:rsidRPr="001D13DC">
        <w:rPr>
          <w:rFonts w:ascii="Marianne Light" w:hAnsi="Marianne Light" w:cs="Arial"/>
          <w:i/>
          <w:iCs/>
          <w:sz w:val="18"/>
        </w:rPr>
        <w:t>tatut de la société qui porte le projet  </w:t>
      </w:r>
    </w:p>
    <w:p w14:paraId="2DD41E5D"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t>Un p</w:t>
      </w:r>
      <w:r w:rsidRPr="001D13DC">
        <w:rPr>
          <w:rFonts w:ascii="Marianne Light" w:hAnsi="Marianne Light" w:cs="Arial"/>
          <w:i/>
          <w:iCs/>
          <w:sz w:val="18"/>
        </w:rPr>
        <w:t xml:space="preserve">lan de financement avec montant et % de financement, en fonds propres et quasi fonds propres (actions, CCA...), par type d’organisation : collectif citoyen, Energie partagée Investissement, Commune, SEM, etc. </w:t>
      </w:r>
    </w:p>
    <w:p w14:paraId="3D9D9F5D" w14:textId="77777777" w:rsidR="001D13DC" w:rsidRPr="001D13DC" w:rsidRDefault="001D13DC" w:rsidP="001D13DC">
      <w:pPr>
        <w:pStyle w:val="Paragraphedeliste"/>
        <w:numPr>
          <w:ilvl w:val="0"/>
          <w:numId w:val="34"/>
        </w:numPr>
        <w:rPr>
          <w:rFonts w:ascii="Marianne Light" w:hAnsi="Marianne Light" w:cs="Arial"/>
          <w:i/>
          <w:iCs/>
          <w:sz w:val="18"/>
        </w:rPr>
      </w:pPr>
      <w:r>
        <w:rPr>
          <w:rFonts w:ascii="Marianne Light" w:hAnsi="Marianne Light" w:cs="Arial"/>
          <w:i/>
          <w:iCs/>
          <w:sz w:val="18"/>
        </w:rPr>
        <w:t xml:space="preserve">Une liste des </w:t>
      </w:r>
      <w:r w:rsidRPr="001D13DC">
        <w:rPr>
          <w:rFonts w:ascii="Marianne Light" w:hAnsi="Marianne Light" w:cs="Arial"/>
          <w:i/>
          <w:iCs/>
          <w:sz w:val="18"/>
        </w:rPr>
        <w:t>entreprises actionnaires et reconnues E</w:t>
      </w:r>
      <w:r>
        <w:rPr>
          <w:rFonts w:ascii="Marianne Light" w:hAnsi="Marianne Light" w:cs="Arial"/>
          <w:i/>
          <w:iCs/>
          <w:sz w:val="18"/>
        </w:rPr>
        <w:t xml:space="preserve">conomie </w:t>
      </w:r>
      <w:r w:rsidRPr="001D13DC">
        <w:rPr>
          <w:rFonts w:ascii="Marianne Light" w:hAnsi="Marianne Light" w:cs="Arial"/>
          <w:i/>
          <w:iCs/>
          <w:sz w:val="18"/>
        </w:rPr>
        <w:t>S</w:t>
      </w:r>
      <w:r>
        <w:rPr>
          <w:rFonts w:ascii="Marianne Light" w:hAnsi="Marianne Light" w:cs="Arial"/>
          <w:i/>
          <w:iCs/>
          <w:sz w:val="18"/>
        </w:rPr>
        <w:t xml:space="preserve">ociale et </w:t>
      </w:r>
      <w:r w:rsidRPr="001D13DC">
        <w:rPr>
          <w:rFonts w:ascii="Marianne Light" w:hAnsi="Marianne Light" w:cs="Arial"/>
          <w:i/>
          <w:iCs/>
          <w:sz w:val="18"/>
        </w:rPr>
        <w:t>S</w:t>
      </w:r>
      <w:r>
        <w:rPr>
          <w:rFonts w:ascii="Marianne Light" w:hAnsi="Marianne Light" w:cs="Arial"/>
          <w:i/>
          <w:iCs/>
          <w:sz w:val="18"/>
        </w:rPr>
        <w:t>olidaire</w:t>
      </w:r>
      <w:r w:rsidRPr="001D13DC">
        <w:rPr>
          <w:rFonts w:ascii="Marianne Light" w:hAnsi="Marianne Light" w:cs="Arial"/>
          <w:i/>
          <w:iCs/>
          <w:sz w:val="18"/>
        </w:rPr>
        <w:t xml:space="preserve"> (agrément ESUS) </w:t>
      </w:r>
    </w:p>
    <w:p w14:paraId="62F79ADC" w14:textId="77777777" w:rsidR="000042F2" w:rsidRPr="000042F2" w:rsidRDefault="001D13DC" w:rsidP="001D13DC">
      <w:pPr>
        <w:numPr>
          <w:ilvl w:val="0"/>
          <w:numId w:val="49"/>
        </w:numPr>
        <w:tabs>
          <w:tab w:val="left" w:pos="720"/>
        </w:tabs>
        <w:rPr>
          <w:rFonts w:ascii="Marianne Light" w:hAnsi="Marianne Light" w:cs="Arial"/>
          <w:i/>
          <w:iCs/>
          <w:sz w:val="18"/>
        </w:rPr>
      </w:pPr>
      <w:r>
        <w:rPr>
          <w:rFonts w:ascii="Marianne Light" w:hAnsi="Marianne Light" w:cs="Arial"/>
          <w:i/>
          <w:iCs/>
          <w:sz w:val="18"/>
        </w:rPr>
        <w:t>Un e</w:t>
      </w:r>
      <w:r w:rsidR="000042F2" w:rsidRPr="000042F2">
        <w:rPr>
          <w:rFonts w:ascii="Marianne Light" w:hAnsi="Marianne Light" w:cs="Arial"/>
          <w:i/>
          <w:iCs/>
          <w:sz w:val="18"/>
        </w:rPr>
        <w:t>xtrait du pacte d’associés se rapportant au mode de gouvernance, et qui met en visibilité le fait que :</w:t>
      </w:r>
    </w:p>
    <w:p w14:paraId="4FFCCF39" w14:textId="77777777" w:rsidR="001D13DC" w:rsidRPr="000042F2" w:rsidRDefault="001D13DC" w:rsidP="001D13DC">
      <w:pPr>
        <w:rPr>
          <w:rFonts w:ascii="Marianne Light" w:hAnsi="Marianne Light" w:cs="Arial"/>
          <w:i/>
          <w:iCs/>
          <w:sz w:val="18"/>
        </w:rPr>
      </w:pPr>
      <w:r w:rsidRPr="000042F2">
        <w:rPr>
          <w:rFonts w:ascii="Marianne Light" w:hAnsi="Marianne Light" w:cs="Arial"/>
          <w:i/>
          <w:iCs/>
          <w:sz w:val="18"/>
        </w:rPr>
        <w:tab/>
        <w:t xml:space="preserve">- toutes les décisions structurantes pour le projet sont adoptées à la majorité qualifiée </w:t>
      </w:r>
    </w:p>
    <w:p w14:paraId="30A6ADBA" w14:textId="77777777" w:rsidR="001D13DC" w:rsidRPr="000042F2" w:rsidRDefault="001D13DC" w:rsidP="001D13DC">
      <w:pPr>
        <w:ind w:left="708" w:hanging="424"/>
        <w:rPr>
          <w:rFonts w:ascii="Marianne Light" w:hAnsi="Marianne Light" w:cs="Arial"/>
          <w:i/>
          <w:iCs/>
          <w:sz w:val="18"/>
        </w:rPr>
      </w:pPr>
      <w:r w:rsidRPr="000042F2">
        <w:rPr>
          <w:rFonts w:ascii="Marianne Light" w:hAnsi="Marianne Light" w:cs="Arial"/>
          <w:i/>
          <w:iCs/>
          <w:sz w:val="18"/>
        </w:rPr>
        <w:tab/>
        <w:t>- les actionnaires locaux et citoyens ne peuvent pas se faire imposer une décision par les actionnaires privés </w:t>
      </w:r>
    </w:p>
    <w:p w14:paraId="05638141" w14:textId="77777777" w:rsidR="000042F2" w:rsidRPr="000042F2" w:rsidRDefault="001D13DC" w:rsidP="001D13DC">
      <w:pPr>
        <w:numPr>
          <w:ilvl w:val="0"/>
          <w:numId w:val="50"/>
        </w:numPr>
        <w:tabs>
          <w:tab w:val="left" w:pos="720"/>
        </w:tabs>
        <w:rPr>
          <w:rFonts w:ascii="Marianne Light" w:hAnsi="Marianne Light" w:cs="Arial"/>
          <w:i/>
          <w:iCs/>
          <w:sz w:val="18"/>
        </w:rPr>
      </w:pPr>
      <w:r>
        <w:rPr>
          <w:rFonts w:ascii="Marianne Light" w:hAnsi="Marianne Light" w:cs="Arial"/>
          <w:i/>
          <w:iCs/>
          <w:sz w:val="18"/>
        </w:rPr>
        <w:t>Le m</w:t>
      </w:r>
      <w:r w:rsidR="000042F2" w:rsidRPr="000042F2">
        <w:rPr>
          <w:rFonts w:ascii="Marianne Light" w:hAnsi="Marianne Light" w:cs="Arial"/>
          <w:i/>
          <w:iCs/>
          <w:sz w:val="18"/>
        </w:rPr>
        <w:t>ontant du budget dédié et actions mises en place pour assurer le volet « dynamique locale » de la boussole</w:t>
      </w:r>
    </w:p>
    <w:p w14:paraId="50C83336" w14:textId="07BA5973" w:rsidR="00081363" w:rsidRDefault="00081363" w:rsidP="00707954">
      <w:pPr>
        <w:pStyle w:val="Titre1"/>
        <w:numPr>
          <w:ilvl w:val="0"/>
          <w:numId w:val="54"/>
        </w:numPr>
      </w:pPr>
      <w:bookmarkStart w:id="350" w:name="_Toc211349766"/>
      <w:bookmarkStart w:id="351" w:name="_Toc216865623"/>
      <w:bookmarkStart w:id="352" w:name="_Toc216865648"/>
      <w:r w:rsidRPr="00D95037">
        <w:t>Suivi et planning du projet</w:t>
      </w:r>
      <w:bookmarkEnd w:id="39"/>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50"/>
      <w:bookmarkEnd w:id="351"/>
      <w:bookmarkEnd w:id="352"/>
    </w:p>
    <w:p w14:paraId="48BDC48E" w14:textId="77777777" w:rsidR="00417169" w:rsidRPr="00027614" w:rsidRDefault="00417169" w:rsidP="00417169">
      <w:pPr>
        <w:tabs>
          <w:tab w:val="left" w:pos="851"/>
        </w:tabs>
        <w:spacing w:after="0" w:line="240" w:lineRule="auto"/>
        <w:jc w:val="both"/>
        <w:rPr>
          <w:rFonts w:ascii="Marianne Light" w:hAnsi="Marianne Light"/>
          <w:i/>
          <w:sz w:val="18"/>
          <w:szCs w:val="18"/>
        </w:rPr>
      </w:pPr>
      <w:r w:rsidRPr="00027614">
        <w:rPr>
          <w:rFonts w:ascii="Marianne Light" w:hAnsi="Marianne Light"/>
          <w:i/>
          <w:sz w:val="18"/>
          <w:szCs w:val="18"/>
        </w:rPr>
        <w:t>Insérer un calendrier de réalisation faisant apparaître toutes les tranches de travaux, phases de développement du réseau et de mise en service de chaque tronçon.</w:t>
      </w:r>
    </w:p>
    <w:p w14:paraId="332A4D42" w14:textId="77777777" w:rsidR="00417169" w:rsidRPr="00027614" w:rsidRDefault="00417169" w:rsidP="00417169">
      <w:pPr>
        <w:tabs>
          <w:tab w:val="left" w:pos="851"/>
        </w:tabs>
        <w:spacing w:after="0" w:line="240" w:lineRule="auto"/>
        <w:jc w:val="both"/>
        <w:rPr>
          <w:rFonts w:ascii="Marianne Light" w:hAnsi="Marianne Light"/>
          <w:i/>
          <w:sz w:val="18"/>
          <w:szCs w:val="18"/>
        </w:rPr>
      </w:pPr>
    </w:p>
    <w:p w14:paraId="78E2B65D" w14:textId="77777777" w:rsidR="00417169" w:rsidRPr="00027614" w:rsidRDefault="00417169" w:rsidP="00E83A50">
      <w:pPr>
        <w:pStyle w:val="TexteCourant"/>
        <w:spacing w:after="60"/>
      </w:pPr>
      <w:r w:rsidRPr="00027614">
        <w:t>Indiquer les dates prévisionnelles clés suivantes :</w:t>
      </w:r>
    </w:p>
    <w:p w14:paraId="2C7B0260" w14:textId="77777777" w:rsidR="00417169" w:rsidRPr="00027614" w:rsidRDefault="751CAE79" w:rsidP="00E83A50">
      <w:pPr>
        <w:pStyle w:val="Pucenoir"/>
      </w:pPr>
      <w:r>
        <w:t>Démarrage des travaux,</w:t>
      </w:r>
    </w:p>
    <w:p w14:paraId="0616E8A2" w14:textId="77777777" w:rsidR="00417169" w:rsidRPr="00027614" w:rsidRDefault="751CAE79" w:rsidP="00E83A50">
      <w:pPr>
        <w:pStyle w:val="Pucenoir"/>
      </w:pPr>
      <w:r>
        <w:t>Mise en service Production(s)</w:t>
      </w:r>
    </w:p>
    <w:p w14:paraId="37E73477" w14:textId="77777777" w:rsidR="00417169" w:rsidRPr="00027614" w:rsidRDefault="751CAE79" w:rsidP="00E83A50">
      <w:pPr>
        <w:pStyle w:val="Pucenoir"/>
      </w:pPr>
      <w:r>
        <w:t>Mise en service des réseaux</w:t>
      </w:r>
    </w:p>
    <w:p w14:paraId="3BD49A1D" w14:textId="77777777" w:rsidR="00417169" w:rsidRPr="00091B70" w:rsidRDefault="751CAE79" w:rsidP="00E83A50">
      <w:pPr>
        <w:pStyle w:val="Pucenoir"/>
      </w:pPr>
      <w:r>
        <w:t>Raccordement des différentes tranches.</w:t>
      </w:r>
    </w:p>
    <w:p w14:paraId="78BC9CFE" w14:textId="4168525A" w:rsidR="00AE0AE9" w:rsidRPr="0044515D" w:rsidRDefault="00AE0AE9" w:rsidP="00707954">
      <w:pPr>
        <w:pStyle w:val="Titre1"/>
        <w:numPr>
          <w:ilvl w:val="0"/>
          <w:numId w:val="55"/>
        </w:numPr>
      </w:pPr>
      <w:bookmarkStart w:id="353" w:name="_Toc51178595"/>
      <w:bookmarkStart w:id="354" w:name="_Toc53494424"/>
      <w:bookmarkStart w:id="355" w:name="_Toc53494649"/>
      <w:bookmarkStart w:id="356" w:name="_Toc53494757"/>
      <w:bookmarkStart w:id="357" w:name="_Toc53494861"/>
      <w:bookmarkStart w:id="358" w:name="_Toc53497405"/>
      <w:bookmarkStart w:id="359" w:name="_Toc53664850"/>
      <w:bookmarkStart w:id="360" w:name="_Toc53759436"/>
      <w:bookmarkStart w:id="361" w:name="_Toc54099826"/>
      <w:bookmarkStart w:id="362" w:name="_Toc54101448"/>
      <w:bookmarkStart w:id="363" w:name="_Toc54856173"/>
      <w:bookmarkStart w:id="364" w:name="_Toc54865090"/>
      <w:bookmarkStart w:id="365" w:name="_Toc59009863"/>
      <w:bookmarkStart w:id="366" w:name="_Toc61442277"/>
      <w:bookmarkStart w:id="367" w:name="_Toc61442371"/>
      <w:bookmarkStart w:id="368" w:name="_Toc85723306"/>
      <w:bookmarkStart w:id="369" w:name="_Toc122339907"/>
      <w:bookmarkStart w:id="370" w:name="_Toc122339964"/>
      <w:bookmarkStart w:id="371" w:name="_Toc122340631"/>
      <w:bookmarkStart w:id="372" w:name="_Toc188272627"/>
      <w:bookmarkStart w:id="373" w:name="_Toc188272707"/>
      <w:bookmarkStart w:id="374" w:name="_Toc188272761"/>
      <w:bookmarkStart w:id="375" w:name="_Toc188273100"/>
      <w:bookmarkStart w:id="376" w:name="_Toc199769331"/>
      <w:bookmarkStart w:id="377" w:name="_Toc210049435"/>
      <w:bookmarkStart w:id="378" w:name="_Toc211349767"/>
      <w:bookmarkStart w:id="379" w:name="_Toc216865624"/>
      <w:bookmarkStart w:id="380" w:name="_Toc216865649"/>
      <w:bookmarkStart w:id="381" w:name="_Toc51064424"/>
      <w:r>
        <w:t>Engagements spécifiques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D313A82" w14:textId="100AD3AC" w:rsidR="0044515D" w:rsidRPr="00E83A50" w:rsidRDefault="00756311" w:rsidP="00E83A50">
      <w:pPr>
        <w:pStyle w:val="TexteCourant"/>
        <w:rPr>
          <w:i/>
          <w:iCs/>
          <w:color w:val="00B050"/>
        </w:rPr>
      </w:pPr>
      <w:r w:rsidRPr="00E83A50">
        <w:rPr>
          <w:i/>
          <w:iCs/>
          <w:color w:val="00B050"/>
        </w:rPr>
        <w:t>Les mentions figurant en vert sont des variantes laissées à la discrétion de l’ADEME en fonction de la nature du projet et du calendrier de réalisation de l’opération.</w:t>
      </w:r>
    </w:p>
    <w:p w14:paraId="149E8770" w14:textId="77777777" w:rsidR="0044515D" w:rsidRPr="0044515D" w:rsidRDefault="0044515D" w:rsidP="00E83A50">
      <w:pPr>
        <w:pStyle w:val="TexteCourant"/>
      </w:pPr>
      <w:r w:rsidRPr="0044515D">
        <w:t>Le projet doit respecter toutes les lois et normes applicables et le bénéficiaire doit obtenir toutes les autorisations administratives nécessaires relatives à la conformité des installations.</w:t>
      </w:r>
    </w:p>
    <w:p w14:paraId="7E58F5E8" w14:textId="77777777" w:rsidR="00707954" w:rsidRPr="00707954" w:rsidRDefault="00707954" w:rsidP="00707954">
      <w:pPr>
        <w:pStyle w:val="Paragraphedeliste"/>
        <w:keepNext/>
        <w:keepLines/>
        <w:numPr>
          <w:ilvl w:val="0"/>
          <w:numId w:val="54"/>
        </w:numPr>
        <w:spacing w:before="240" w:line="259" w:lineRule="auto"/>
        <w:contextualSpacing w:val="0"/>
        <w:outlineLvl w:val="1"/>
        <w:rPr>
          <w:rFonts w:ascii="Marianne" w:eastAsiaTheme="majorEastAsia" w:hAnsi="Marianne" w:cstheme="majorBidi"/>
          <w:vanish/>
          <w:color w:val="auto"/>
          <w:kern w:val="0"/>
          <w:sz w:val="26"/>
          <w:szCs w:val="26"/>
          <w:lang w:eastAsia="en-US"/>
          <w14:ligatures w14:val="none"/>
          <w14:cntxtAlts w14:val="0"/>
        </w:rPr>
      </w:pPr>
      <w:bookmarkStart w:id="382" w:name="_Toc216865625"/>
      <w:bookmarkStart w:id="383" w:name="_Toc216865650"/>
      <w:bookmarkStart w:id="384" w:name="_Toc61442278"/>
      <w:bookmarkStart w:id="385" w:name="_Toc61442372"/>
      <w:bookmarkStart w:id="386" w:name="_Toc85723307"/>
      <w:bookmarkStart w:id="387" w:name="_Toc122339908"/>
      <w:bookmarkStart w:id="388" w:name="_Toc122339965"/>
      <w:bookmarkStart w:id="389" w:name="_Toc122340632"/>
      <w:bookmarkStart w:id="390" w:name="_Toc188272628"/>
      <w:bookmarkStart w:id="391" w:name="_Toc188272708"/>
      <w:bookmarkStart w:id="392" w:name="_Toc188272762"/>
      <w:bookmarkStart w:id="393" w:name="_Toc188273101"/>
      <w:bookmarkStart w:id="394" w:name="_Toc199769332"/>
      <w:bookmarkStart w:id="395" w:name="_Toc210049436"/>
      <w:bookmarkStart w:id="396" w:name="_Toc211349768"/>
      <w:bookmarkEnd w:id="382"/>
      <w:bookmarkEnd w:id="383"/>
    </w:p>
    <w:p w14:paraId="471A479A" w14:textId="54954A87" w:rsidR="00BB4251" w:rsidRPr="00BB4251" w:rsidRDefault="00BB4251" w:rsidP="00707954">
      <w:pPr>
        <w:pStyle w:val="Titre2"/>
        <w:numPr>
          <w:ilvl w:val="1"/>
          <w:numId w:val="56"/>
        </w:numPr>
      </w:pPr>
      <w:bookmarkStart w:id="397" w:name="_Toc216865626"/>
      <w:bookmarkStart w:id="398" w:name="_Toc216865651"/>
      <w:r w:rsidRPr="00BB4251">
        <w:t>Engagement sur le bouquet énergétique et injection d’EnR&amp;R du réseau de chaud et de froid</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D2D0594" w14:textId="77777777" w:rsidR="00E627C0" w:rsidRPr="00E627C0" w:rsidRDefault="00E627C0" w:rsidP="00E627C0">
      <w:pPr>
        <w:pStyle w:val="TexteCourant"/>
        <w:rPr>
          <w:color w:val="auto"/>
          <w:u w:val="single"/>
        </w:rPr>
      </w:pPr>
      <w:bookmarkStart w:id="399" w:name="_Toc32422250"/>
      <w:bookmarkStart w:id="400" w:name="_Toc61442279"/>
      <w:bookmarkStart w:id="401" w:name="_Toc61442373"/>
      <w:bookmarkStart w:id="402" w:name="_Toc85723308"/>
      <w:r w:rsidRPr="00E627C0">
        <w:rPr>
          <w:color w:val="00B050"/>
          <w:u w:val="single"/>
        </w:rPr>
        <w:t>Dans le cas d’un réseau de chaud</w:t>
      </w:r>
      <w:r w:rsidRPr="00E627C0">
        <w:rPr>
          <w:rFonts w:ascii="Calibri" w:hAnsi="Calibri" w:cs="Calibri"/>
          <w:color w:val="00B050"/>
          <w:u w:val="single"/>
        </w:rPr>
        <w:t> </w:t>
      </w:r>
      <w:r w:rsidRPr="00E627C0">
        <w:rPr>
          <w:color w:val="00B050"/>
          <w:u w:val="single"/>
        </w:rPr>
        <w:t>:</w:t>
      </w:r>
    </w:p>
    <w:p w14:paraId="433BEABD" w14:textId="77777777" w:rsidR="00E627C0" w:rsidRDefault="00E627C0" w:rsidP="00ED3C19">
      <w:pPr>
        <w:pStyle w:val="TexteCourant"/>
        <w:numPr>
          <w:ilvl w:val="0"/>
          <w:numId w:val="32"/>
        </w:numPr>
        <w:rPr>
          <w:color w:val="00B050"/>
        </w:rPr>
      </w:pPr>
      <w:r w:rsidRPr="00DE550C">
        <w:rPr>
          <w:color w:val="00B050"/>
        </w:rPr>
        <w:t>Pour un projet de création</w:t>
      </w:r>
      <w:r w:rsidRPr="00DE550C">
        <w:rPr>
          <w:rFonts w:ascii="Calibri" w:hAnsi="Calibri" w:cs="Calibri"/>
          <w:color w:val="00B050"/>
        </w:rPr>
        <w:t> </w:t>
      </w:r>
      <w:r w:rsidRPr="00DE550C">
        <w:rPr>
          <w:color w:val="00B050"/>
        </w:rPr>
        <w:t>: le r</w:t>
      </w:r>
      <w:r w:rsidRPr="00DE550C">
        <w:rPr>
          <w:rFonts w:cs="Marianne Light"/>
          <w:color w:val="00B050"/>
        </w:rPr>
        <w:t>é</w:t>
      </w:r>
      <w:r w:rsidRPr="00DE550C">
        <w:rPr>
          <w:color w:val="00B050"/>
        </w:rPr>
        <w:t>seau sera aliment</w:t>
      </w:r>
      <w:r w:rsidRPr="00DE550C">
        <w:rPr>
          <w:rFonts w:cs="Marianne Light"/>
          <w:color w:val="00B050"/>
        </w:rPr>
        <w:t>é</w:t>
      </w:r>
      <w:r w:rsidRPr="00DE550C">
        <w:rPr>
          <w:color w:val="00B050"/>
        </w:rPr>
        <w:t xml:space="preserve"> par au moins 65% d'EnR&amp;R</w:t>
      </w:r>
      <w:r>
        <w:rPr>
          <w:color w:val="00B050"/>
        </w:rPr>
        <w:t>.</w:t>
      </w:r>
    </w:p>
    <w:p w14:paraId="6CA924C2" w14:textId="77777777" w:rsidR="00E627C0" w:rsidRDefault="00E627C0" w:rsidP="00ED3C19">
      <w:pPr>
        <w:pStyle w:val="TexteCourant"/>
        <w:numPr>
          <w:ilvl w:val="0"/>
          <w:numId w:val="32"/>
        </w:numPr>
        <w:rPr>
          <w:color w:val="00B050"/>
        </w:rPr>
      </w:pPr>
      <w:r w:rsidRPr="00DE550C">
        <w:rPr>
          <w:color w:val="00B050"/>
        </w:rPr>
        <w:t>Pour un projet</w:t>
      </w:r>
      <w:r>
        <w:rPr>
          <w:color w:val="00B050"/>
        </w:rPr>
        <w:t xml:space="preserve"> d’extension</w:t>
      </w:r>
      <w:r>
        <w:rPr>
          <w:rFonts w:ascii="Calibri" w:hAnsi="Calibri" w:cs="Calibri"/>
          <w:color w:val="00B050"/>
        </w:rPr>
        <w:t> </w:t>
      </w:r>
      <w:r>
        <w:rPr>
          <w:color w:val="00B050"/>
        </w:rPr>
        <w:t xml:space="preserve">: </w:t>
      </w:r>
      <w:r w:rsidRPr="00DE550C">
        <w:rPr>
          <w:color w:val="00B050"/>
        </w:rPr>
        <w:t>les besoins supplémentaires seront couverts au minimum à 65 % par une production supplémentaire d’EnR&amp;R et le réseau sera alimenté globalement, extension comprise au minimum par 55% EnR&amp;R.</w:t>
      </w:r>
    </w:p>
    <w:p w14:paraId="7857ADBD" w14:textId="77777777" w:rsidR="00ED568D" w:rsidRPr="00DE550C" w:rsidRDefault="00ED568D" w:rsidP="00E627C0">
      <w:pPr>
        <w:pStyle w:val="TexteCourant"/>
        <w:ind w:left="720"/>
        <w:rPr>
          <w:color w:val="00B050"/>
        </w:rPr>
      </w:pPr>
    </w:p>
    <w:p w14:paraId="65C2F696" w14:textId="169AF037" w:rsidR="00AF208E" w:rsidRDefault="00AF208E" w:rsidP="00AF208E">
      <w:pPr>
        <w:pStyle w:val="Paragraphedeliste"/>
        <w:numPr>
          <w:ilvl w:val="0"/>
          <w:numId w:val="34"/>
        </w:numPr>
        <w:autoSpaceDE w:val="0"/>
        <w:autoSpaceDN w:val="0"/>
        <w:adjustRightInd w:val="0"/>
        <w:spacing w:after="0" w:line="240" w:lineRule="auto"/>
        <w:jc w:val="both"/>
        <w:rPr>
          <w:rFonts w:ascii="Marianne Light" w:hAnsi="Marianne Light" w:cs="Arial"/>
          <w:color w:val="00B050"/>
          <w:sz w:val="18"/>
        </w:rPr>
      </w:pPr>
      <w:r w:rsidRPr="4E619B8C">
        <w:rPr>
          <w:rFonts w:ascii="Marianne Light" w:hAnsi="Marianne Light" w:cs="Arial"/>
          <w:color w:val="00B050"/>
          <w:sz w:val="18"/>
          <w:szCs w:val="18"/>
        </w:rPr>
        <w:t xml:space="preserve">La densité thermique du réseau, ou de l’extension sera au moins égale à 1,5 MWh/ml </w:t>
      </w:r>
    </w:p>
    <w:p w14:paraId="037AD5B4" w14:textId="77777777" w:rsidR="00AF208E" w:rsidRDefault="00AF208E" w:rsidP="00AF208E">
      <w:pPr>
        <w:pStyle w:val="Paragraphedeliste"/>
        <w:autoSpaceDE w:val="0"/>
        <w:autoSpaceDN w:val="0"/>
        <w:adjustRightInd w:val="0"/>
        <w:spacing w:after="0" w:line="240" w:lineRule="auto"/>
        <w:jc w:val="both"/>
        <w:rPr>
          <w:rFonts w:ascii="Marianne Light" w:hAnsi="Marianne Light" w:cs="Arial"/>
          <w:color w:val="00B050"/>
          <w:sz w:val="18"/>
        </w:rPr>
      </w:pPr>
    </w:p>
    <w:p w14:paraId="1A64FB83" w14:textId="77777777" w:rsidR="00AF208E" w:rsidRDefault="00AF208E" w:rsidP="00AF208E">
      <w:pPr>
        <w:pStyle w:val="Paragraphedeliste"/>
        <w:autoSpaceDE w:val="0"/>
        <w:autoSpaceDN w:val="0"/>
        <w:adjustRightInd w:val="0"/>
        <w:spacing w:after="0" w:line="240" w:lineRule="auto"/>
        <w:jc w:val="both"/>
        <w:rPr>
          <w:rFonts w:ascii="Marianne Light" w:hAnsi="Marianne Light" w:cs="Arial"/>
          <w:color w:val="00B050"/>
          <w:sz w:val="18"/>
        </w:rPr>
      </w:pPr>
      <w:r>
        <w:rPr>
          <w:rFonts w:ascii="Marianne Light" w:hAnsi="Marianne Light" w:cs="Arial"/>
          <w:color w:val="00B050"/>
          <w:sz w:val="18"/>
        </w:rPr>
        <w:t>OU</w:t>
      </w:r>
    </w:p>
    <w:p w14:paraId="2F118F02" w14:textId="77777777" w:rsidR="00AF208E" w:rsidRPr="00EC3E50" w:rsidRDefault="00AF208E" w:rsidP="00AF208E">
      <w:pPr>
        <w:pStyle w:val="Paragraphedeliste"/>
        <w:rPr>
          <w:rFonts w:ascii="Marianne Light" w:hAnsi="Marianne Light" w:cs="Arial"/>
          <w:color w:val="00B050"/>
          <w:sz w:val="18"/>
        </w:rPr>
      </w:pPr>
    </w:p>
    <w:p w14:paraId="4FA7FEF7" w14:textId="3C4C06AC" w:rsidR="00AF208E" w:rsidRPr="00EC3E50" w:rsidRDefault="00AF208E" w:rsidP="00AF208E">
      <w:pPr>
        <w:pStyle w:val="Paragraphedeliste"/>
        <w:autoSpaceDE w:val="0"/>
        <w:autoSpaceDN w:val="0"/>
        <w:adjustRightInd w:val="0"/>
        <w:spacing w:after="0" w:line="240" w:lineRule="auto"/>
        <w:jc w:val="both"/>
        <w:rPr>
          <w:rFonts w:ascii="Marianne Light" w:hAnsi="Marianne Light" w:cs="Arial"/>
          <w:color w:val="00B050"/>
          <w:sz w:val="18"/>
        </w:rPr>
      </w:pPr>
      <w:r w:rsidRPr="00EC3E50">
        <w:rPr>
          <w:rFonts w:ascii="Marianne Light" w:hAnsi="Marianne Light" w:cs="Arial"/>
          <w:color w:val="00B050"/>
          <w:sz w:val="18"/>
        </w:rPr>
        <w:t>au moins égale à 1 MWh/</w:t>
      </w:r>
      <w:r>
        <w:rPr>
          <w:rFonts w:ascii="Marianne Light" w:hAnsi="Marianne Light" w:cs="Arial"/>
          <w:color w:val="00B050"/>
          <w:sz w:val="18"/>
        </w:rPr>
        <w:t>ml</w:t>
      </w:r>
      <w:r w:rsidRPr="00EC3E50">
        <w:rPr>
          <w:rFonts w:ascii="Marianne Light" w:hAnsi="Marianne Light" w:cs="Arial"/>
          <w:color w:val="00B050"/>
          <w:sz w:val="18"/>
        </w:rPr>
        <w:t xml:space="preserve">, </w:t>
      </w:r>
      <w:bookmarkStart w:id="403" w:name="_Hlk147158429"/>
      <w:r w:rsidRPr="00EC3E50">
        <w:rPr>
          <w:rFonts w:ascii="Marianne Light" w:hAnsi="Marianne Light" w:cs="Arial"/>
          <w:color w:val="00B050"/>
          <w:sz w:val="18"/>
        </w:rPr>
        <w:t>à la condition de répondre à l’une des</w:t>
      </w:r>
      <w:r w:rsidR="00BA6FCD">
        <w:rPr>
          <w:rFonts w:ascii="Marianne Light" w:hAnsi="Marianne Light" w:cs="Arial"/>
          <w:color w:val="00B050"/>
          <w:sz w:val="18"/>
        </w:rPr>
        <w:t xml:space="preserve"> 3</w:t>
      </w:r>
      <w:r w:rsidRPr="00EC3E50">
        <w:rPr>
          <w:rFonts w:ascii="Marianne Light" w:hAnsi="Marianne Light" w:cs="Arial"/>
          <w:color w:val="00B050"/>
          <w:sz w:val="18"/>
        </w:rPr>
        <w:t xml:space="preserve"> situations suivantes » : </w:t>
      </w:r>
    </w:p>
    <w:p w14:paraId="7AED2F41" w14:textId="77777777" w:rsidR="00AF208E" w:rsidRPr="00AF208E" w:rsidRDefault="00AF208E" w:rsidP="00AF208E">
      <w:pPr>
        <w:pStyle w:val="TexteCourant"/>
        <w:numPr>
          <w:ilvl w:val="0"/>
          <w:numId w:val="37"/>
        </w:numPr>
        <w:ind w:left="993" w:hanging="284"/>
        <w:rPr>
          <w:color w:val="00B050"/>
        </w:rPr>
      </w:pPr>
      <w:r w:rsidRPr="00AF208E">
        <w:rPr>
          <w:color w:val="00B050"/>
        </w:rPr>
        <w:t>Situation 1</w:t>
      </w:r>
      <w:r w:rsidRPr="00AF208E">
        <w:rPr>
          <w:rFonts w:ascii="Calibri" w:hAnsi="Calibri" w:cs="Calibri"/>
          <w:color w:val="00B050"/>
        </w:rPr>
        <w:t> </w:t>
      </w:r>
      <w:r w:rsidRPr="00AF208E">
        <w:rPr>
          <w:color w:val="00B050"/>
        </w:rPr>
        <w:t>: projet d’extension de densité comprise entre 1 et 1,5 MWh/ml respectant au moins l’une des deux conditions suivantes : après extension, le réseau global présente une densité supérieure à 1,5 MWh/ml ou une densité supérieure à 1 et à la densité du réseau initial avant opération</w:t>
      </w:r>
      <w:r w:rsidRPr="00AF208E">
        <w:rPr>
          <w:rFonts w:ascii="Calibri" w:hAnsi="Calibri" w:cs="Calibri"/>
          <w:color w:val="00B050"/>
        </w:rPr>
        <w:t> </w:t>
      </w:r>
      <w:r w:rsidRPr="00AF208E">
        <w:rPr>
          <w:color w:val="00B050"/>
        </w:rPr>
        <w:t>;</w:t>
      </w:r>
    </w:p>
    <w:p w14:paraId="783AD588" w14:textId="77777777" w:rsidR="00AF208E" w:rsidRPr="00AF208E" w:rsidRDefault="00AF208E" w:rsidP="00AF208E">
      <w:pPr>
        <w:pStyle w:val="TexteCourant"/>
        <w:numPr>
          <w:ilvl w:val="0"/>
          <w:numId w:val="37"/>
        </w:numPr>
        <w:ind w:left="993" w:hanging="284"/>
        <w:rPr>
          <w:color w:val="00B050"/>
        </w:rPr>
      </w:pPr>
      <w:r w:rsidRPr="00AF208E">
        <w:rPr>
          <w:color w:val="00B050"/>
        </w:rPr>
        <w:t>Situation 2</w:t>
      </w:r>
      <w:r w:rsidRPr="00AF208E">
        <w:rPr>
          <w:rFonts w:ascii="Calibri" w:hAnsi="Calibri" w:cs="Calibri"/>
          <w:color w:val="00B050"/>
        </w:rPr>
        <w:t> </w:t>
      </w:r>
      <w:r w:rsidRPr="00AF208E">
        <w:rPr>
          <w:color w:val="00B050"/>
        </w:rPr>
        <w:t>: extension d’un réseau desservant des zones à fort potentiel d'accroissement des besoins de chaleur d'ici 5 ans</w:t>
      </w:r>
      <w:r w:rsidRPr="00AF208E">
        <w:rPr>
          <w:rFonts w:ascii="Calibri" w:hAnsi="Calibri" w:cs="Calibri"/>
          <w:color w:val="00B050"/>
        </w:rPr>
        <w:t> </w:t>
      </w:r>
      <w:r w:rsidRPr="00AF208E">
        <w:rPr>
          <w:color w:val="00B050"/>
        </w:rPr>
        <w:t>;</w:t>
      </w:r>
    </w:p>
    <w:p w14:paraId="041ECB9B" w14:textId="77777777" w:rsidR="00AF208E" w:rsidRPr="00AF208E" w:rsidRDefault="00AF208E" w:rsidP="00AF208E">
      <w:pPr>
        <w:pStyle w:val="TexteCourant"/>
        <w:numPr>
          <w:ilvl w:val="0"/>
          <w:numId w:val="37"/>
        </w:numPr>
        <w:ind w:left="993" w:hanging="284"/>
        <w:rPr>
          <w:color w:val="00B050"/>
        </w:rPr>
      </w:pPr>
      <w:r w:rsidRPr="00AF208E">
        <w:rPr>
          <w:color w:val="00B050"/>
        </w:rPr>
        <w:t>Situation 3</w:t>
      </w:r>
      <w:r w:rsidRPr="00AF208E">
        <w:rPr>
          <w:rFonts w:ascii="Calibri" w:hAnsi="Calibri" w:cs="Calibri"/>
          <w:color w:val="00B050"/>
        </w:rPr>
        <w:t> </w:t>
      </w:r>
      <w:r w:rsidRPr="00AF208E">
        <w:rPr>
          <w:color w:val="00B050"/>
        </w:rPr>
        <w:t>: Projet de création ou d’extension, de densité comprise entre 1 et 1,5 MWh/ml, présentant un rendement de distribution supérieur ou égal à 85</w:t>
      </w:r>
      <w:r w:rsidRPr="00AF208E">
        <w:rPr>
          <w:rFonts w:ascii="Calibri" w:hAnsi="Calibri" w:cs="Calibri"/>
          <w:color w:val="00B050"/>
        </w:rPr>
        <w:t> </w:t>
      </w:r>
      <w:r w:rsidRPr="00AF208E">
        <w:rPr>
          <w:color w:val="00B050"/>
        </w:rPr>
        <w:t>%</w:t>
      </w:r>
      <w:r w:rsidRPr="00AF208E">
        <w:rPr>
          <w:rFonts w:ascii="Calibri" w:hAnsi="Calibri" w:cs="Calibri"/>
          <w:color w:val="00B050"/>
        </w:rPr>
        <w:t> </w:t>
      </w:r>
      <w:r w:rsidRPr="00AF208E">
        <w:rPr>
          <w:color w:val="00B050"/>
        </w:rPr>
        <w:t>;</w:t>
      </w:r>
    </w:p>
    <w:bookmarkEnd w:id="403"/>
    <w:p w14:paraId="183B8E5B" w14:textId="77777777" w:rsidR="00AC2C4E" w:rsidRPr="00340FD8" w:rsidRDefault="00AC2C4E" w:rsidP="00AC2C4E">
      <w:pPr>
        <w:pStyle w:val="TexteCourant"/>
        <w:ind w:left="993"/>
        <w:rPr>
          <w:b/>
          <w:bCs/>
        </w:rPr>
      </w:pPr>
    </w:p>
    <w:p w14:paraId="1A7B673B" w14:textId="77777777" w:rsidR="00E627C0" w:rsidRPr="00AF208E" w:rsidRDefault="00E627C0" w:rsidP="00AF208E">
      <w:pPr>
        <w:pStyle w:val="Pucenoir"/>
      </w:pPr>
      <w:r w:rsidRPr="00AF208E">
        <w:rPr>
          <w:rFonts w:cstheme="minorHAnsi"/>
          <w:b/>
          <w:bCs/>
          <w:color w:val="00B050"/>
        </w:rPr>
        <w:t>Le cas échéant (cas des travaux anticipés)</w:t>
      </w:r>
      <w:r w:rsidRPr="00AF208E">
        <w:rPr>
          <w:rFonts w:ascii="Calibri" w:hAnsi="Calibri" w:cs="Calibri"/>
          <w:b/>
          <w:bCs/>
          <w:color w:val="00B050"/>
        </w:rPr>
        <w:t> </w:t>
      </w:r>
      <w:r w:rsidRPr="00AF208E">
        <w:rPr>
          <w:rFonts w:cstheme="minorHAnsi"/>
          <w:b/>
          <w:bCs/>
          <w:color w:val="00B050"/>
        </w:rPr>
        <w:t>:</w:t>
      </w:r>
    </w:p>
    <w:p w14:paraId="66FC179C" w14:textId="528186B2" w:rsidR="00656033" w:rsidRDefault="00FC4C9C" w:rsidP="00E627C0">
      <w:pPr>
        <w:pStyle w:val="Pucenoir"/>
        <w:numPr>
          <w:ilvl w:val="0"/>
          <w:numId w:val="0"/>
        </w:numPr>
        <w:jc w:val="both"/>
        <w:rPr>
          <w:rFonts w:cstheme="minorHAnsi"/>
          <w:color w:val="00B050"/>
        </w:rPr>
      </w:pPr>
      <w:r>
        <w:rPr>
          <w:rFonts w:cstheme="minorHAnsi"/>
          <w:color w:val="00B050"/>
        </w:rPr>
        <w:t>Pour l</w:t>
      </w:r>
      <w:r w:rsidR="00E627C0" w:rsidRPr="00DC5FCB">
        <w:rPr>
          <w:rFonts w:cstheme="minorHAnsi"/>
          <w:color w:val="00B050"/>
        </w:rPr>
        <w:t xml:space="preserve">es projets de créations ou d'extensions présentant un caractère d'urgence, (réalisation concomitante à des travaux d'infrastructure ne pouvant être retardé, opportunités de raccordements non prévues…) et qui ne pourront respecter un niveau de 65% d’EnR&amp;R, au moment du dépôt du dossier de demande d'aide lors de cette première phase de travaux, </w:t>
      </w:r>
      <w:r w:rsidR="00656033">
        <w:rPr>
          <w:rFonts w:cstheme="minorHAnsi"/>
          <w:color w:val="00B050"/>
        </w:rPr>
        <w:t xml:space="preserve">le </w:t>
      </w:r>
      <w:r w:rsidR="00656033" w:rsidRPr="00AF208E">
        <w:rPr>
          <w:rFonts w:cstheme="minorHAnsi"/>
          <w:color w:val="00B050"/>
        </w:rPr>
        <w:t>maître d'ouvrage s’engage à réaliser, dans un délai inférieur à 5 ans, l'investissement de production de chaleur EnR&amp;R nécessaire pour atteindre la couverture EnR&amp;R d'au moins 65</w:t>
      </w:r>
      <w:r w:rsidR="00656033" w:rsidRPr="00AF208E">
        <w:rPr>
          <w:rFonts w:ascii="Calibri" w:hAnsi="Calibri" w:cs="Calibri"/>
          <w:color w:val="00B050"/>
        </w:rPr>
        <w:t> </w:t>
      </w:r>
      <w:r w:rsidR="00656033" w:rsidRPr="00AF208E">
        <w:rPr>
          <w:rFonts w:cstheme="minorHAnsi"/>
          <w:color w:val="00B050"/>
        </w:rPr>
        <w:t>% des besoins liés à l’extension. Si cet engagement n’est pas respecté dans le délai annoncé, le bénéficiaire devra rembourser l’aide de l’ADEME comme le prévoit la convention de financement.</w:t>
      </w:r>
    </w:p>
    <w:p w14:paraId="308CC2A5" w14:textId="77777777" w:rsidR="00AF208E" w:rsidRDefault="00AF208E" w:rsidP="00E627C0">
      <w:pPr>
        <w:pStyle w:val="Pucenoir"/>
        <w:numPr>
          <w:ilvl w:val="0"/>
          <w:numId w:val="0"/>
        </w:numPr>
        <w:jc w:val="both"/>
      </w:pPr>
    </w:p>
    <w:p w14:paraId="6616FEAA" w14:textId="77777777" w:rsidR="00E627C0" w:rsidRPr="00DC5FCB" w:rsidRDefault="00E627C0" w:rsidP="00656033">
      <w:pPr>
        <w:pStyle w:val="Pucenoir"/>
        <w:numPr>
          <w:ilvl w:val="0"/>
          <w:numId w:val="0"/>
        </w:numPr>
        <w:jc w:val="both"/>
        <w:rPr>
          <w:rFonts w:cstheme="minorHAnsi"/>
          <w:b/>
          <w:bCs/>
          <w:color w:val="00B050"/>
          <w:u w:val="single"/>
        </w:rPr>
      </w:pPr>
      <w:r w:rsidRPr="00DC5FCB">
        <w:rPr>
          <w:rFonts w:cstheme="minorHAnsi"/>
          <w:b/>
          <w:bCs/>
          <w:color w:val="00B050"/>
          <w:u w:val="single"/>
        </w:rPr>
        <w:t>Dans le cas d’un réseau de froid</w:t>
      </w:r>
      <w:r w:rsidRPr="00DC5FCB">
        <w:rPr>
          <w:rFonts w:ascii="Calibri" w:hAnsi="Calibri" w:cs="Calibri"/>
          <w:b/>
          <w:bCs/>
          <w:color w:val="00B050"/>
          <w:u w:val="single"/>
        </w:rPr>
        <w:t> </w:t>
      </w:r>
      <w:r w:rsidRPr="00DC5FCB">
        <w:rPr>
          <w:rFonts w:cstheme="minorHAnsi"/>
          <w:b/>
          <w:bCs/>
          <w:color w:val="00B050"/>
          <w:u w:val="single"/>
        </w:rPr>
        <w:t>:</w:t>
      </w:r>
    </w:p>
    <w:p w14:paraId="24413C94" w14:textId="77777777" w:rsidR="00AE7BB4" w:rsidRPr="00AE7BB4" w:rsidRDefault="00AE7BB4" w:rsidP="00E627C0">
      <w:pPr>
        <w:pStyle w:val="Pucenoir"/>
        <w:rPr>
          <w:color w:val="00B050"/>
        </w:rPr>
      </w:pPr>
      <w:r w:rsidRPr="00AE7BB4">
        <w:rPr>
          <w:color w:val="00B050"/>
        </w:rPr>
        <w:t>La quantité maximale d’émissions de gaz à effet de serre par unité de chaleur ou de froid livrées aux clients (ou “contenu CO2“) est inférieure ou égal à 150 grammes par kWh injecté (seuil cohérent avec la directive UE 2023/1791 du 13 septembre 2023 relative à l’efficacité énergétique). </w:t>
      </w:r>
    </w:p>
    <w:p w14:paraId="09237646" w14:textId="77777777" w:rsidR="00AE7BB4" w:rsidRPr="00AE7BB4" w:rsidRDefault="00AE7BB4" w:rsidP="00AE7BB4">
      <w:pPr>
        <w:pStyle w:val="Pucenoir"/>
        <w:numPr>
          <w:ilvl w:val="0"/>
          <w:numId w:val="0"/>
        </w:numPr>
        <w:ind w:left="720"/>
        <w:rPr>
          <w:color w:val="00B050"/>
        </w:rPr>
      </w:pPr>
    </w:p>
    <w:p w14:paraId="4F005135" w14:textId="4D17C72F" w:rsidR="00E627C0" w:rsidRPr="00D45BB8" w:rsidRDefault="7323FEFD" w:rsidP="00E627C0">
      <w:pPr>
        <w:pStyle w:val="Pucenoir"/>
        <w:rPr>
          <w:color w:val="00B050"/>
        </w:rPr>
      </w:pPr>
      <w:r w:rsidRPr="04470CAD">
        <w:rPr>
          <w:color w:val="00B050"/>
        </w:rPr>
        <w:t>La densité thermique du réseau, sera au moins égale à 1,5 MWh/</w:t>
      </w:r>
      <w:r w:rsidR="007B0A46">
        <w:rPr>
          <w:color w:val="00B050"/>
        </w:rPr>
        <w:t>ml</w:t>
      </w:r>
      <w:r w:rsidRPr="04470CAD">
        <w:rPr>
          <w:color w:val="00B050"/>
        </w:rPr>
        <w:t>.</w:t>
      </w:r>
    </w:p>
    <w:p w14:paraId="5A38335F" w14:textId="77777777" w:rsidR="00E627C0" w:rsidRPr="00E627C0" w:rsidRDefault="00E627C0" w:rsidP="00E627C0">
      <w:pPr>
        <w:pStyle w:val="TexteCourant"/>
        <w:rPr>
          <w:u w:val="single"/>
        </w:rPr>
      </w:pPr>
      <w:r w:rsidRPr="00E627C0">
        <w:rPr>
          <w:u w:val="single"/>
        </w:rPr>
        <w:t>Pour tous les cas de réseaux</w:t>
      </w:r>
      <w:r w:rsidRPr="00E627C0">
        <w:rPr>
          <w:rFonts w:ascii="Calibri" w:hAnsi="Calibri" w:cs="Calibri"/>
          <w:u w:val="single"/>
        </w:rPr>
        <w:t> </w:t>
      </w:r>
      <w:r w:rsidRPr="00E627C0">
        <w:rPr>
          <w:u w:val="single"/>
        </w:rPr>
        <w:t>:</w:t>
      </w:r>
    </w:p>
    <w:p w14:paraId="3917AA8A" w14:textId="77777777" w:rsidR="00E627C0" w:rsidRDefault="00E627C0" w:rsidP="00E627C0">
      <w:pPr>
        <w:pStyle w:val="Pucenoir"/>
        <w:numPr>
          <w:ilvl w:val="0"/>
          <w:numId w:val="0"/>
        </w:numPr>
        <w:rPr>
          <w:color w:val="00B050"/>
        </w:rPr>
      </w:pPr>
      <w:r w:rsidRPr="2AA0A08E">
        <w:rPr>
          <w:color w:val="00B050"/>
        </w:rPr>
        <w:t xml:space="preserve">Dans le cas d'une extension, le bénéficiaire s'engage sur une injection supplémentaire de </w:t>
      </w:r>
      <w:r w:rsidRPr="2AA0A08E">
        <w:rPr>
          <w:color w:val="00B050"/>
          <w:highlight w:val="cyan"/>
        </w:rPr>
        <w:t>…..</w:t>
      </w:r>
      <w:r w:rsidRPr="2AA0A08E">
        <w:rPr>
          <w:color w:val="00B050"/>
        </w:rPr>
        <w:t xml:space="preserve"> MWh/an d’EnR&amp;R au minimum. Cette valeur constitue la référence pour le calcul du versement du solde de la convention.</w:t>
      </w:r>
    </w:p>
    <w:p w14:paraId="5BF6409B" w14:textId="77777777" w:rsidR="00E627C0" w:rsidRPr="00D45BB8" w:rsidRDefault="00E627C0" w:rsidP="00E627C0">
      <w:pPr>
        <w:pStyle w:val="Pucenoir"/>
        <w:numPr>
          <w:ilvl w:val="0"/>
          <w:numId w:val="0"/>
        </w:numPr>
        <w:rPr>
          <w:color w:val="00B050"/>
        </w:rPr>
      </w:pPr>
    </w:p>
    <w:p w14:paraId="1119574C" w14:textId="77777777" w:rsidR="00E627C0" w:rsidRDefault="00E627C0" w:rsidP="00E627C0">
      <w:pPr>
        <w:pStyle w:val="Pucenoir"/>
        <w:numPr>
          <w:ilvl w:val="0"/>
          <w:numId w:val="0"/>
        </w:numPr>
        <w:rPr>
          <w:color w:val="00B050"/>
        </w:rPr>
      </w:pPr>
      <w:r w:rsidRPr="2AA0A08E">
        <w:rPr>
          <w:color w:val="00B050"/>
        </w:rPr>
        <w:t xml:space="preserve">Dans le cas d'une création, le bénéficiaire s'engage sur une injection supplémentaire de </w:t>
      </w:r>
      <w:r w:rsidRPr="2AA0A08E">
        <w:rPr>
          <w:color w:val="00B050"/>
          <w:highlight w:val="cyan"/>
        </w:rPr>
        <w:t>…..</w:t>
      </w:r>
      <w:r w:rsidRPr="2AA0A08E">
        <w:rPr>
          <w:color w:val="00B050"/>
        </w:rPr>
        <w:t xml:space="preserve"> MWh/an d’EnR&amp;R au minimum. Cette valeur constitue la référence pour le calcul du versement du solde de la convention.</w:t>
      </w:r>
    </w:p>
    <w:p w14:paraId="128CE7B8" w14:textId="77777777" w:rsidR="009F0602" w:rsidRDefault="00AE5CA2" w:rsidP="00AE5CA2">
      <w:pPr>
        <w:pStyle w:val="TexteCourant"/>
      </w:pPr>
      <w:bookmarkStart w:id="404" w:name="_Hlk147832387"/>
      <w:r>
        <w:t xml:space="preserve">Le montant de l'aide relative aux réseaux de distribution de chaleur sera recalculé au prorata des mètres linéaires par DN réellement déployés, par rapport aux mètres linéaires prévisionnels (le montant de l'aide recalculé ne pourra être supérieur </w:t>
      </w:r>
      <w:r w:rsidR="00B65E1E">
        <w:t>au montant de</w:t>
      </w:r>
      <w:r>
        <w:t xml:space="preserve"> l'aide prévisionnelle). </w:t>
      </w:r>
    </w:p>
    <w:p w14:paraId="5D64B7E4" w14:textId="042B7750" w:rsidR="00AE5CA2" w:rsidRDefault="00AE5CA2" w:rsidP="00AE5CA2">
      <w:pPr>
        <w:pStyle w:val="TexteCourant"/>
      </w:pPr>
      <w:r w:rsidRPr="00F45B99">
        <w:t>Le montant</w:t>
      </w:r>
      <w:r>
        <w:t xml:space="preserve"> du solde éventuellement recalculé sera versé en fonction </w:t>
      </w:r>
      <w:r w:rsidRPr="00F74161">
        <w:t xml:space="preserve">du nombre de MWh EnR&amp;R réellement injectés sur une période de 12 mois consécutifs (dans un délai de </w:t>
      </w:r>
      <w:r>
        <w:t>30</w:t>
      </w:r>
      <w:r w:rsidRPr="00F74161">
        <w:t xml:space="preserve"> mois après la </w:t>
      </w:r>
      <w:r>
        <w:t>réception</w:t>
      </w:r>
      <w:r w:rsidRPr="00F74161">
        <w:t xml:space="preserve"> de l'installation), par rapport à l'engagement initial</w:t>
      </w:r>
      <w:r>
        <w:rPr>
          <w:rFonts w:ascii="Calibri" w:hAnsi="Calibri" w:cs="Calibri"/>
        </w:rPr>
        <w:t> </w:t>
      </w:r>
      <w:r>
        <w:t>:</w:t>
      </w:r>
    </w:p>
    <w:p w14:paraId="2FC63AA3" w14:textId="525A3C03" w:rsidR="00BE58AD" w:rsidRDefault="00BE58AD" w:rsidP="00BE58AD">
      <w:pPr>
        <w:pStyle w:val="TexteCourant"/>
        <w:numPr>
          <w:ilvl w:val="0"/>
          <w:numId w:val="38"/>
        </w:numPr>
      </w:pPr>
      <w:r>
        <w:t xml:space="preserve">Si au moins 80% de l’engagement initial de MWh EnR&amp;R est atteint, le solde </w:t>
      </w:r>
      <w:bookmarkStart w:id="405" w:name="_Hlk147832553"/>
      <w:r w:rsidR="00275CD7">
        <w:t xml:space="preserve">(recalculé au prorata des mètres linéaires par DN réellement déployés, par rapport aux mètres linéaires prévisionnels) </w:t>
      </w:r>
      <w:bookmarkEnd w:id="405"/>
      <w:r>
        <w:t>est versé en intégralité</w:t>
      </w:r>
      <w:bookmarkEnd w:id="404"/>
      <w:r w:rsidRPr="2AA0A08E">
        <w:rPr>
          <w:rFonts w:ascii="Calibri" w:hAnsi="Calibri" w:cs="Calibri"/>
        </w:rPr>
        <w:t> </w:t>
      </w:r>
      <w:r>
        <w:t>;</w:t>
      </w:r>
    </w:p>
    <w:p w14:paraId="1436C20C" w14:textId="2ED06276" w:rsidR="00E627C0" w:rsidRDefault="00BE58AD" w:rsidP="00BE58AD">
      <w:pPr>
        <w:pStyle w:val="TexteCourant"/>
        <w:numPr>
          <w:ilvl w:val="0"/>
          <w:numId w:val="38"/>
        </w:numPr>
      </w:pPr>
      <w:r>
        <w:t>Si moins de 80% de l’engagement initial de MWh EnR&amp;R est atteint, aucun solde n’est versé.</w:t>
      </w:r>
    </w:p>
    <w:p w14:paraId="1AA43346" w14:textId="77777777" w:rsidR="00AB5C9B" w:rsidRPr="00F2082C" w:rsidRDefault="00AB5C9B" w:rsidP="00AB5C9B">
      <w:pPr>
        <w:tabs>
          <w:tab w:val="left" w:pos="720"/>
        </w:tabs>
        <w:jc w:val="both"/>
        <w:rPr>
          <w:rFonts w:ascii="Marianne Light" w:hAnsi="Marianne Light" w:cstheme="minorHAnsi"/>
          <w:sz w:val="18"/>
          <w:szCs w:val="18"/>
        </w:rPr>
      </w:pPr>
      <w:r w:rsidRPr="005B325E">
        <w:rPr>
          <w:rStyle w:val="TexteCourantCar"/>
          <w:rFonts w:eastAsiaTheme="minorHAnsi"/>
        </w:rPr>
        <w:t>L’ADEME se réserve le droit de demander le remboursement de la totalité des aides versées si la production moyenne EnR est inférieure</w:t>
      </w:r>
      <w:r w:rsidRPr="005B325E">
        <w:rPr>
          <w:rFonts w:ascii="Marianne Light" w:hAnsi="Marianne Light"/>
          <w:sz w:val="18"/>
          <w:szCs w:val="18"/>
        </w:rPr>
        <w:t xml:space="preserve"> à 50% de l’engagement initial du maître d'ouvrage.</w:t>
      </w:r>
    </w:p>
    <w:p w14:paraId="2313C2B4" w14:textId="77777777" w:rsidR="00E627C0" w:rsidRDefault="00E627C0" w:rsidP="00E627C0"/>
    <w:p w14:paraId="3F0C5D87" w14:textId="6E8FF0BF" w:rsidR="00BB4251" w:rsidRPr="00D515AC" w:rsidRDefault="00BB4251" w:rsidP="008C3982">
      <w:pPr>
        <w:pStyle w:val="Titre2"/>
        <w:numPr>
          <w:ilvl w:val="1"/>
          <w:numId w:val="57"/>
        </w:numPr>
      </w:pPr>
      <w:bookmarkStart w:id="406" w:name="_Toc122339909"/>
      <w:bookmarkStart w:id="407" w:name="_Toc122339966"/>
      <w:bookmarkStart w:id="408" w:name="_Toc122340633"/>
      <w:bookmarkStart w:id="409" w:name="_Toc188272629"/>
      <w:bookmarkStart w:id="410" w:name="_Toc188272709"/>
      <w:bookmarkStart w:id="411" w:name="_Toc188272763"/>
      <w:bookmarkStart w:id="412" w:name="_Toc188273102"/>
      <w:bookmarkStart w:id="413" w:name="_Toc199769333"/>
      <w:bookmarkStart w:id="414" w:name="_Toc210049437"/>
      <w:bookmarkStart w:id="415" w:name="_Toc211349769"/>
      <w:bookmarkStart w:id="416" w:name="_Toc216865627"/>
      <w:bookmarkStart w:id="417" w:name="_Toc216865652"/>
      <w:r w:rsidRPr="00D515AC">
        <w:t>Obligation d’information sur le schéma directeur</w:t>
      </w:r>
      <w:bookmarkEnd w:id="399"/>
      <w:bookmarkEnd w:id="400"/>
      <w:bookmarkEnd w:id="401"/>
      <w:bookmarkEnd w:id="402"/>
      <w:bookmarkEnd w:id="406"/>
      <w:bookmarkEnd w:id="407"/>
      <w:bookmarkEnd w:id="408"/>
      <w:bookmarkEnd w:id="409"/>
      <w:bookmarkEnd w:id="410"/>
      <w:bookmarkEnd w:id="411"/>
      <w:bookmarkEnd w:id="412"/>
      <w:bookmarkEnd w:id="413"/>
      <w:bookmarkEnd w:id="414"/>
      <w:bookmarkEnd w:id="415"/>
      <w:bookmarkEnd w:id="416"/>
      <w:bookmarkEnd w:id="417"/>
    </w:p>
    <w:p w14:paraId="586CCA66" w14:textId="77777777" w:rsidR="00BB4251" w:rsidRPr="00BB4251" w:rsidRDefault="00BB4251" w:rsidP="00BB4251">
      <w:pPr>
        <w:rPr>
          <w:rFonts w:ascii="Marianne Light" w:hAnsi="Marianne Light" w:cstheme="minorHAnsi"/>
          <w:i/>
          <w:color w:val="00B050"/>
          <w:kern w:val="0"/>
          <w:sz w:val="18"/>
          <w:szCs w:val="18"/>
        </w:rPr>
      </w:pPr>
      <w:r w:rsidRPr="00BB4251">
        <w:rPr>
          <w:rFonts w:ascii="Marianne Light" w:hAnsi="Marianne Light" w:cstheme="minorHAnsi"/>
          <w:i/>
          <w:color w:val="00B050"/>
          <w:kern w:val="0"/>
          <w:sz w:val="18"/>
          <w:szCs w:val="18"/>
        </w:rPr>
        <w:t xml:space="preserve"> (Chapitre à conserver dans le cadre d’une extension uniquement) :</w:t>
      </w:r>
    </w:p>
    <w:p w14:paraId="37CE571D" w14:textId="1C5765A5" w:rsidR="00F25439" w:rsidRPr="00E83A50" w:rsidRDefault="00BB4251" w:rsidP="00E83A50">
      <w:pPr>
        <w:rPr>
          <w:rFonts w:ascii="Marianne Light" w:hAnsi="Marianne Light" w:cstheme="minorHAnsi"/>
          <w:i/>
          <w:color w:val="00B050"/>
          <w:kern w:val="0"/>
          <w:sz w:val="18"/>
          <w:szCs w:val="18"/>
        </w:rPr>
      </w:pPr>
      <w:r w:rsidRPr="00BB4251">
        <w:rPr>
          <w:rFonts w:ascii="Marianne Light" w:hAnsi="Marianne Light" w:cstheme="minorHAnsi"/>
          <w:i/>
          <w:color w:val="00B050"/>
          <w:kern w:val="0"/>
          <w:sz w:val="18"/>
          <w:szCs w:val="18"/>
        </w:rPr>
        <w:t>Si le bénéficiaire est associé à une démarche de schéma directeur par l’autorité délégante, il s’engage à tenir informé l’ADEME de son avancement et des dates de commissions.</w:t>
      </w:r>
    </w:p>
    <w:p w14:paraId="1FB68335" w14:textId="7D8E0E62" w:rsidR="00C651C5" w:rsidRPr="00D515AC" w:rsidRDefault="00C651C5" w:rsidP="008C3982">
      <w:pPr>
        <w:pStyle w:val="Titre2"/>
      </w:pPr>
      <w:bookmarkStart w:id="418" w:name="_Toc61442280"/>
      <w:bookmarkStart w:id="419" w:name="_Toc61442374"/>
      <w:bookmarkStart w:id="420" w:name="_Toc85723309"/>
      <w:bookmarkStart w:id="421" w:name="_Toc122339910"/>
      <w:bookmarkStart w:id="422" w:name="_Toc122339967"/>
      <w:bookmarkStart w:id="423" w:name="_Toc122340634"/>
      <w:bookmarkStart w:id="424" w:name="_Toc188272630"/>
      <w:bookmarkStart w:id="425" w:name="_Toc188272710"/>
      <w:bookmarkStart w:id="426" w:name="_Toc188272764"/>
      <w:bookmarkStart w:id="427" w:name="_Toc188273103"/>
      <w:bookmarkStart w:id="428" w:name="_Toc199769334"/>
      <w:bookmarkStart w:id="429" w:name="_Toc210049438"/>
      <w:bookmarkStart w:id="430" w:name="_Toc211349770"/>
      <w:bookmarkStart w:id="431" w:name="_Toc216865628"/>
      <w:bookmarkStart w:id="432" w:name="_Toc216865653"/>
      <w:r w:rsidRPr="00D515AC">
        <w:t>Système de comptage, suivi, reporting de la production EnR&amp;R</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554CA04" w14:textId="77777777" w:rsidR="00284B3F" w:rsidRPr="00F434D1" w:rsidRDefault="00284B3F" w:rsidP="00284B3F">
      <w:pPr>
        <w:pStyle w:val="TexteCourant"/>
      </w:pPr>
      <w:r w:rsidRPr="00F434D1">
        <w:t>Le comptage est un outil de pilotage à disposition du maitre-d ’ouvrage, lui permettant de réaliser le bilan énergétique, de calculer des indicateurs tel que le rendement de l’installation et ainsi de suivre et vérifier le bon fonctionnement de son installation.</w:t>
      </w:r>
    </w:p>
    <w:p w14:paraId="30D6E614" w14:textId="77777777" w:rsidR="00284B3F" w:rsidRPr="00F434D1" w:rsidRDefault="00284B3F" w:rsidP="00284B3F">
      <w:pPr>
        <w:pStyle w:val="TexteCourant"/>
      </w:pPr>
      <w:r w:rsidRPr="00F434D1">
        <w:t>Le maître d'ouvrage a à sa charge l’investissement et l’exploitation d’un compteur énergétique mesurant la production thermique ou de récupération injectée dans un réseau de chaleur. L’installation et l’exploitation du compteur doivent respecter le cahier des charges de l’ADEME « l’ADEME « Cahier des charges à destination du bénéficiaire de l’aide ADEME pour le comptage et la transmission des données », ainsi que les fiches techniques par type de fluide caloporteur auxquelles ce cahier des charges fait référence (disponible sur le site internet de l’ADEME) :</w:t>
      </w:r>
    </w:p>
    <w:p w14:paraId="3F4552F3" w14:textId="7C05BD79" w:rsidR="00284B3F" w:rsidRPr="00F434D1" w:rsidRDefault="00284B3F" w:rsidP="00284B3F">
      <w:pPr>
        <w:pStyle w:val="TexteCourant"/>
      </w:pPr>
      <w:hyperlink r:id="rId18" w:history="1">
        <w:r w:rsidRPr="00F434D1">
          <w:rPr>
            <w:rStyle w:val="Lienhypertexte"/>
          </w:rPr>
          <w:t>https://librairie.ademe.fr/energies-renouvelables-reseaux-et-stockage/4768-comptage-production-thermique-chaufferie-biomasse.html</w:t>
        </w:r>
      </w:hyperlink>
    </w:p>
    <w:p w14:paraId="54992B7C" w14:textId="0E9A7BC5" w:rsidR="00284B3F" w:rsidRPr="00F434D1" w:rsidRDefault="00FC5DBD" w:rsidP="00453E6A">
      <w:pPr>
        <w:pStyle w:val="TexteCourant"/>
      </w:pPr>
      <w:r>
        <w:rPr>
          <w:rFonts w:cstheme="minorHAnsi"/>
          <w:szCs w:val="18"/>
        </w:rPr>
        <w:t>Le</w:t>
      </w:r>
      <w:r w:rsidRPr="0044515D">
        <w:rPr>
          <w:rFonts w:cstheme="minorHAnsi"/>
          <w:szCs w:val="18"/>
        </w:rPr>
        <w:t xml:space="preserve"> maître d’ouvrage devra informer l’ADEME</w:t>
      </w:r>
      <w:r>
        <w:rPr>
          <w:rFonts w:cstheme="minorHAnsi"/>
          <w:szCs w:val="18"/>
        </w:rPr>
        <w:t xml:space="preserve"> de la date de réception de l’installation. </w:t>
      </w:r>
    </w:p>
    <w:p w14:paraId="36570A7B" w14:textId="77777777" w:rsidR="00284B3F" w:rsidRPr="00F434D1" w:rsidRDefault="00284B3F" w:rsidP="00284B3F">
      <w:pPr>
        <w:pStyle w:val="TexteCourant"/>
      </w:pPr>
    </w:p>
    <w:p w14:paraId="00B2DDE9" w14:textId="07EE6FD0" w:rsidR="00804C5D" w:rsidRPr="00F434D1" w:rsidRDefault="00284B3F" w:rsidP="00F434D1">
      <w:pPr>
        <w:pStyle w:val="TexteCourant"/>
      </w:pPr>
      <w:r w:rsidRPr="00F434D1">
        <w:t xml:space="preserve">Le maître d'ouvrage est susceptible d’être contrôlé pour vérifier l’installation et l’exploitation correctes du compteur </w:t>
      </w:r>
      <w:r w:rsidR="00D15DB3">
        <w:t>et de</w:t>
      </w:r>
      <w:r w:rsidRPr="00F434D1">
        <w:t xml:space="preserve"> la transmission des données.</w:t>
      </w:r>
      <w:bookmarkStart w:id="433" w:name="_Toc61442281"/>
      <w:bookmarkStart w:id="434" w:name="_Toc61442375"/>
      <w:bookmarkStart w:id="435" w:name="_Toc85723310"/>
    </w:p>
    <w:p w14:paraId="6253B4BA" w14:textId="04D87FFE" w:rsidR="001B2E00" w:rsidRPr="00D515AC" w:rsidRDefault="001B2E00" w:rsidP="2AA0A08E">
      <w:pPr>
        <w:pStyle w:val="Titre2"/>
        <w:ind w:left="624" w:hanging="454"/>
      </w:pPr>
      <w:bookmarkStart w:id="436" w:name="_Toc122339911"/>
      <w:bookmarkStart w:id="437" w:name="_Toc122339968"/>
      <w:bookmarkStart w:id="438" w:name="_Toc122340635"/>
      <w:bookmarkStart w:id="439" w:name="_Toc188272631"/>
      <w:bookmarkStart w:id="440" w:name="_Toc188272711"/>
      <w:bookmarkStart w:id="441" w:name="_Toc188272765"/>
      <w:bookmarkStart w:id="442" w:name="_Toc188273104"/>
      <w:bookmarkStart w:id="443" w:name="_Toc199769335"/>
      <w:bookmarkStart w:id="444" w:name="_Toc210049439"/>
      <w:bookmarkStart w:id="445" w:name="_Toc211349771"/>
      <w:bookmarkStart w:id="446" w:name="_Toc216865629"/>
      <w:bookmarkStart w:id="447" w:name="_Toc216865654"/>
      <w:r>
        <w:t>Engagement de réponse à l’enquête de branche annuelle SNCU sur les réseaux de chaleur</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t xml:space="preserve"> </w:t>
      </w:r>
    </w:p>
    <w:p w14:paraId="404938D5" w14:textId="77777777" w:rsidR="001B2E00" w:rsidRPr="00F434D1" w:rsidRDefault="001B2E00" w:rsidP="00E83A50">
      <w:pPr>
        <w:pStyle w:val="TexteCourant"/>
      </w:pPr>
      <w:r w:rsidRPr="00F434D1">
        <w:t>Le bénéficiaire s’engage à répondre à l’enquête de branche annuelle SNCU dont l’objectif est un recensement systématique au niveau national des données afférentes aux réseaux de chaleur et de froid.</w:t>
      </w:r>
    </w:p>
    <w:p w14:paraId="5416277B" w14:textId="77777777" w:rsidR="001B2E00" w:rsidRPr="00F434D1" w:rsidRDefault="001B2E00" w:rsidP="00E83A50">
      <w:pPr>
        <w:pStyle w:val="TexteCourant"/>
      </w:pPr>
      <w:r w:rsidRPr="00F434D1">
        <w:t>L'enquête annuelle sur les réseaux de chaleur et de froid est reconnue d’intérêt général et de qualité statistique. Elle est la seule enquête à laquelle les exploitants de réseaux de chaleur et de froid ont l'obligation légale de répondre.</w:t>
      </w:r>
    </w:p>
    <w:p w14:paraId="4B3ED858" w14:textId="72B771ED" w:rsidR="00C651C5" w:rsidRPr="00F434D1" w:rsidRDefault="001B2E00" w:rsidP="00E83A50">
      <w:pPr>
        <w:pStyle w:val="TexteCourant"/>
        <w:rPr>
          <w:color w:val="00B050"/>
        </w:rPr>
      </w:pPr>
      <w:r w:rsidRPr="00F434D1">
        <w:rPr>
          <w:color w:val="00B050"/>
        </w:rPr>
        <w:t>Indiquer (si connues du porteur de projet) les coordonnées complètes du contact en charge de la réponse à l’enquête de branche</w:t>
      </w:r>
      <w:r w:rsidRPr="00F434D1">
        <w:rPr>
          <w:rFonts w:ascii="Calibri" w:hAnsi="Calibri" w:cs="Calibri"/>
          <w:color w:val="00B050"/>
        </w:rPr>
        <w:t> </w:t>
      </w:r>
      <w:r w:rsidRPr="00F434D1">
        <w:rPr>
          <w:color w:val="00B050"/>
        </w:rPr>
        <w:t>: …………..</w:t>
      </w:r>
    </w:p>
    <w:p w14:paraId="66143AEA" w14:textId="77777777" w:rsidR="00DB3F0B" w:rsidRPr="00F434D1" w:rsidRDefault="00DB3F0B" w:rsidP="00AF208E">
      <w:pPr>
        <w:pStyle w:val="Titre2"/>
        <w:numPr>
          <w:ilvl w:val="1"/>
          <w:numId w:val="40"/>
        </w:numPr>
        <w:ind w:left="624" w:hanging="454"/>
      </w:pPr>
      <w:bookmarkStart w:id="448" w:name="_Toc122339912"/>
      <w:bookmarkStart w:id="449" w:name="_Toc122339969"/>
      <w:bookmarkStart w:id="450" w:name="_Toc122340636"/>
      <w:bookmarkStart w:id="451" w:name="_Toc188272632"/>
      <w:bookmarkStart w:id="452" w:name="_Toc188272712"/>
      <w:bookmarkStart w:id="453" w:name="_Toc188272766"/>
      <w:bookmarkStart w:id="454" w:name="_Toc188273105"/>
      <w:bookmarkStart w:id="455" w:name="_Toc199769336"/>
      <w:bookmarkStart w:id="456" w:name="_Toc210049440"/>
      <w:bookmarkStart w:id="457" w:name="_Toc211349772"/>
      <w:bookmarkStart w:id="458" w:name="_Toc216865630"/>
      <w:bookmarkStart w:id="459" w:name="_Toc216865655"/>
      <w:bookmarkStart w:id="460" w:name="_Toc85723311"/>
      <w:r w:rsidRPr="00F434D1">
        <w:t>Engagement sur l’obtention de Certificats d’économie d’énergie (CEE)</w:t>
      </w:r>
      <w:bookmarkEnd w:id="448"/>
      <w:bookmarkEnd w:id="449"/>
      <w:bookmarkEnd w:id="450"/>
      <w:bookmarkEnd w:id="451"/>
      <w:bookmarkEnd w:id="452"/>
      <w:bookmarkEnd w:id="453"/>
      <w:bookmarkEnd w:id="454"/>
      <w:bookmarkEnd w:id="455"/>
      <w:bookmarkEnd w:id="456"/>
      <w:bookmarkEnd w:id="457"/>
      <w:bookmarkEnd w:id="458"/>
      <w:bookmarkEnd w:id="459"/>
    </w:p>
    <w:p w14:paraId="312514D3" w14:textId="77777777" w:rsidR="00DB3F0B" w:rsidRPr="008A7B7D" w:rsidRDefault="00DB3F0B" w:rsidP="00DB3F0B">
      <w:pPr>
        <w:tabs>
          <w:tab w:val="left" w:pos="720"/>
        </w:tabs>
        <w:jc w:val="both"/>
        <w:rPr>
          <w:rFonts w:ascii="Marianne Light" w:hAnsi="Marianne Light" w:cstheme="minorHAnsi"/>
          <w:b/>
          <w:color w:val="00B050"/>
          <w:sz w:val="18"/>
          <w:szCs w:val="18"/>
        </w:rPr>
      </w:pPr>
      <w:r w:rsidRPr="008A7B7D">
        <w:rPr>
          <w:rFonts w:ascii="Marianne Light" w:hAnsi="Marianne Light" w:cstheme="minorHAnsi"/>
          <w:b/>
          <w:color w:val="00B050"/>
          <w:sz w:val="18"/>
          <w:szCs w:val="18"/>
        </w:rPr>
        <w:t>OPTION 1 (POUR PROJETS AYANT DEMANDE DES CEE)</w:t>
      </w:r>
    </w:p>
    <w:p w14:paraId="242B0243" w14:textId="77777777"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color w:val="000000" w:themeColor="text1"/>
          <w:sz w:val="18"/>
          <w:szCs w:val="18"/>
        </w:rPr>
        <w:t>Le montant maximum de l’aide tient compte des CEE prévisionnels déclarés lors du dépôt de la demande d’aide</w:t>
      </w:r>
      <w:r w:rsidRPr="00C8031B">
        <w:rPr>
          <w:rFonts w:cs="Calibri"/>
          <w:b/>
          <w:color w:val="000000" w:themeColor="text1"/>
          <w:sz w:val="18"/>
          <w:szCs w:val="18"/>
        </w:rPr>
        <w:t> </w:t>
      </w:r>
      <w:r w:rsidRPr="00C8031B">
        <w:rPr>
          <w:rFonts w:ascii="Marianne Light" w:hAnsi="Marianne Light" w:cstheme="minorHAnsi"/>
          <w:b/>
          <w:color w:val="000000" w:themeColor="text1"/>
          <w:sz w:val="18"/>
          <w:szCs w:val="18"/>
        </w:rPr>
        <w:t xml:space="preserve">; </w:t>
      </w:r>
      <w:r w:rsidRPr="00C8031B">
        <w:rPr>
          <w:rFonts w:ascii="Marianne Light" w:hAnsi="Marianne Light" w:cs="Marianne Light"/>
          <w:b/>
          <w:color w:val="000000" w:themeColor="text1"/>
          <w:sz w:val="18"/>
          <w:szCs w:val="18"/>
        </w:rPr>
        <w:t>à</w:t>
      </w:r>
      <w:r w:rsidRPr="00C8031B">
        <w:rPr>
          <w:rFonts w:ascii="Marianne Light" w:hAnsi="Marianne Light" w:cstheme="minorHAnsi"/>
          <w:b/>
          <w:color w:val="000000" w:themeColor="text1"/>
          <w:sz w:val="18"/>
          <w:szCs w:val="18"/>
        </w:rPr>
        <w:t xml:space="preserve"> savoir XXX MWh cumac et XXX </w:t>
      </w:r>
      <w:r w:rsidRPr="00C8031B">
        <w:rPr>
          <w:rFonts w:ascii="Marianne Light" w:hAnsi="Marianne Light" w:cs="Marianne Light"/>
          <w:b/>
          <w:color w:val="000000" w:themeColor="text1"/>
          <w:sz w:val="18"/>
          <w:szCs w:val="18"/>
        </w:rPr>
        <w:t>€</w:t>
      </w:r>
    </w:p>
    <w:p w14:paraId="78116F34" w14:textId="1ED3F1FA"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i/>
          <w:iCs/>
          <w:color w:val="000000" w:themeColor="text1"/>
          <w:sz w:val="18"/>
          <w:szCs w:val="18"/>
        </w:rPr>
        <w:t>Joindre la fiche « Attestation déclaration incitations CEE » qui fera partie des pièces nécessaires à l’instruction.</w:t>
      </w:r>
    </w:p>
    <w:p w14:paraId="4FE425F6" w14:textId="77777777"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color w:val="000000" w:themeColor="text1"/>
          <w:sz w:val="18"/>
          <w:szCs w:val="18"/>
        </w:rPr>
        <w:t>Le Bénéficiaire s’engage à informer l’ADEME s’il bénéficie de CEE supérieur au montant prévisionnel, soit XXX €.</w:t>
      </w:r>
    </w:p>
    <w:p w14:paraId="7E9122CF" w14:textId="1E98D406"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color w:val="000000" w:themeColor="text1"/>
          <w:sz w:val="18"/>
          <w:szCs w:val="18"/>
        </w:rPr>
        <w:t xml:space="preserve">Le montant de l'aide </w:t>
      </w:r>
      <w:r w:rsidR="005F6CD1">
        <w:rPr>
          <w:rFonts w:ascii="Marianne Light" w:hAnsi="Marianne Light" w:cstheme="minorHAnsi"/>
          <w:b/>
          <w:color w:val="000000" w:themeColor="text1"/>
          <w:sz w:val="18"/>
          <w:szCs w:val="18"/>
        </w:rPr>
        <w:t xml:space="preserve">ADEME </w:t>
      </w:r>
      <w:r w:rsidRPr="00C8031B">
        <w:rPr>
          <w:rFonts w:ascii="Marianne Light" w:hAnsi="Marianne Light" w:cstheme="minorHAnsi"/>
          <w:b/>
          <w:color w:val="000000" w:themeColor="text1"/>
          <w:sz w:val="18"/>
          <w:szCs w:val="18"/>
        </w:rPr>
        <w:t>pourrait être revu pour les projets qui bénéficieraient réellement d’un montant de CEE supérieur au montant prévisionnel déclaré.</w:t>
      </w:r>
    </w:p>
    <w:p w14:paraId="20F1543D" w14:textId="77777777" w:rsidR="00C8031B" w:rsidRPr="00C8031B" w:rsidRDefault="00C8031B" w:rsidP="00C8031B">
      <w:pPr>
        <w:tabs>
          <w:tab w:val="left" w:pos="720"/>
        </w:tabs>
        <w:jc w:val="both"/>
        <w:rPr>
          <w:rFonts w:ascii="Marianne Light" w:hAnsi="Marianne Light" w:cstheme="minorHAnsi"/>
          <w:b/>
          <w:color w:val="000000" w:themeColor="text1"/>
          <w:sz w:val="18"/>
          <w:szCs w:val="18"/>
        </w:rPr>
      </w:pPr>
      <w:r w:rsidRPr="00C8031B">
        <w:rPr>
          <w:rFonts w:ascii="Marianne Light" w:hAnsi="Marianne Light" w:cstheme="minorHAnsi"/>
          <w:b/>
          <w:i/>
          <w:iCs/>
          <w:color w:val="000000" w:themeColor="text1"/>
          <w:sz w:val="18"/>
          <w:szCs w:val="18"/>
        </w:rPr>
        <w:t>La fiche « Attestation déclaration incitations CEE » devra être actualisées et fournies à l’ADEME par le porteur de projet après obtention des CEE en cours d’exécution du contrat.</w:t>
      </w:r>
    </w:p>
    <w:p w14:paraId="348E521C" w14:textId="77777777" w:rsidR="00C8031B" w:rsidRDefault="00C8031B" w:rsidP="00DB3F0B">
      <w:pPr>
        <w:tabs>
          <w:tab w:val="left" w:pos="720"/>
        </w:tabs>
        <w:jc w:val="both"/>
        <w:rPr>
          <w:rFonts w:ascii="Marianne Light" w:hAnsi="Marianne Light" w:cstheme="minorHAnsi"/>
          <w:b/>
          <w:color w:val="000000" w:themeColor="text1"/>
          <w:sz w:val="18"/>
          <w:szCs w:val="18"/>
        </w:rPr>
      </w:pPr>
    </w:p>
    <w:p w14:paraId="63AEF4CC" w14:textId="6F29BEB1" w:rsidR="00DB3F0B" w:rsidRPr="008A7B7D" w:rsidRDefault="00DB3F0B" w:rsidP="00DB3F0B">
      <w:pPr>
        <w:tabs>
          <w:tab w:val="left" w:pos="720"/>
        </w:tabs>
        <w:jc w:val="both"/>
        <w:rPr>
          <w:rFonts w:ascii="Marianne Light" w:hAnsi="Marianne Light" w:cstheme="minorHAnsi"/>
          <w:b/>
          <w:color w:val="00B050"/>
          <w:sz w:val="18"/>
          <w:szCs w:val="18"/>
        </w:rPr>
      </w:pPr>
      <w:r w:rsidRPr="008A7B7D">
        <w:rPr>
          <w:rFonts w:ascii="Marianne Light" w:hAnsi="Marianne Light" w:cstheme="minorHAnsi"/>
          <w:b/>
          <w:color w:val="00B050"/>
          <w:sz w:val="18"/>
          <w:szCs w:val="18"/>
        </w:rPr>
        <w:t>OPTION 2 (POUR PROJETS N’AYANT PAS DEMANDE DE CEE)</w:t>
      </w:r>
    </w:p>
    <w:p w14:paraId="49F220E2" w14:textId="77777777" w:rsidR="00DB3F0B" w:rsidRPr="00F434D1" w:rsidRDefault="00DB3F0B" w:rsidP="00DB3F0B">
      <w:pPr>
        <w:tabs>
          <w:tab w:val="left" w:pos="720"/>
        </w:tabs>
        <w:jc w:val="both"/>
        <w:rPr>
          <w:rFonts w:ascii="Marianne Light" w:hAnsi="Marianne Light" w:cstheme="minorHAnsi"/>
          <w:b/>
          <w:color w:val="000000" w:themeColor="text1"/>
          <w:sz w:val="18"/>
          <w:szCs w:val="18"/>
        </w:rPr>
      </w:pPr>
      <w:r w:rsidRPr="00F434D1">
        <w:rPr>
          <w:rFonts w:ascii="Marianne Light" w:hAnsi="Marianne Light" w:cstheme="minorHAnsi"/>
          <w:b/>
          <w:color w:val="000000" w:themeColor="text1"/>
          <w:sz w:val="18"/>
          <w:szCs w:val="18"/>
        </w:rPr>
        <w:t>Le Bénéficiaire s’engage à ne pas solliciter de CEE dans le cadre de ce projet.</w:t>
      </w:r>
    </w:p>
    <w:p w14:paraId="5383EA30" w14:textId="77777777" w:rsidR="00AE0AE9" w:rsidRPr="0044515D" w:rsidRDefault="00AE0AE9" w:rsidP="00761A1C">
      <w:pPr>
        <w:pStyle w:val="Titre1"/>
      </w:pPr>
      <w:bookmarkStart w:id="461" w:name="_Toc51178596"/>
      <w:bookmarkStart w:id="462" w:name="_Toc53494426"/>
      <w:bookmarkStart w:id="463" w:name="_Toc53494651"/>
      <w:bookmarkStart w:id="464" w:name="_Toc53494758"/>
      <w:bookmarkStart w:id="465" w:name="_Toc53494862"/>
      <w:bookmarkStart w:id="466" w:name="_Toc53497406"/>
      <w:bookmarkStart w:id="467" w:name="_Toc53664851"/>
      <w:bookmarkStart w:id="468" w:name="_Toc53759437"/>
      <w:bookmarkStart w:id="469" w:name="_Toc54099827"/>
      <w:bookmarkStart w:id="470" w:name="_Toc54101449"/>
      <w:bookmarkStart w:id="471" w:name="_Toc54856174"/>
      <w:bookmarkStart w:id="472" w:name="_Toc54865091"/>
      <w:bookmarkStart w:id="473" w:name="_Toc59009864"/>
      <w:bookmarkStart w:id="474" w:name="_Toc61442282"/>
      <w:bookmarkStart w:id="475" w:name="_Toc61442376"/>
      <w:bookmarkStart w:id="476" w:name="_Toc85723312"/>
      <w:bookmarkStart w:id="477" w:name="_Toc122339913"/>
      <w:bookmarkStart w:id="478" w:name="_Toc122339970"/>
      <w:bookmarkStart w:id="479" w:name="_Toc122340637"/>
      <w:bookmarkStart w:id="480" w:name="_Toc188272633"/>
      <w:bookmarkStart w:id="481" w:name="_Toc188272713"/>
      <w:bookmarkStart w:id="482" w:name="_Toc188272767"/>
      <w:bookmarkStart w:id="483" w:name="_Toc188273106"/>
      <w:bookmarkStart w:id="484" w:name="_Toc199769337"/>
      <w:bookmarkStart w:id="485" w:name="_Toc210049441"/>
      <w:bookmarkStart w:id="486" w:name="_Toc211349773"/>
      <w:bookmarkStart w:id="487" w:name="_Toc216865631"/>
      <w:bookmarkStart w:id="488" w:name="_Toc216865656"/>
      <w:bookmarkEnd w:id="460"/>
      <w:r w:rsidRPr="0044515D">
        <w:t>Rapports / documents à fournir lors de l’exécution du contrat de financement</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44515D">
        <w:t xml:space="preserve"> </w:t>
      </w:r>
    </w:p>
    <w:p w14:paraId="107235B2" w14:textId="79163D5F" w:rsidR="00B67E1F" w:rsidRPr="00ED3C19" w:rsidRDefault="00B67E1F" w:rsidP="00B67E1F">
      <w:pPr>
        <w:widowControl w:val="0"/>
        <w:autoSpaceDE w:val="0"/>
        <w:autoSpaceDN w:val="0"/>
        <w:adjustRightInd w:val="0"/>
        <w:spacing w:line="240" w:lineRule="auto"/>
        <w:jc w:val="both"/>
        <w:rPr>
          <w:rFonts w:ascii="Marianne Light" w:hAnsi="Marianne Light" w:cs="Arial"/>
          <w:sz w:val="18"/>
          <w:szCs w:val="18"/>
        </w:rPr>
      </w:pPr>
      <w:r w:rsidRPr="00ED3C19">
        <w:rPr>
          <w:rFonts w:ascii="Marianne Light" w:hAnsi="Marianne Light" w:cs="Arial"/>
          <w:sz w:val="18"/>
          <w:szCs w:val="18"/>
        </w:rPr>
        <w:t>Selon les indications du contrat, vous devrez nous transmettre un ou plusieurs des rapports ci-dessous.</w:t>
      </w:r>
    </w:p>
    <w:p w14:paraId="0C92D5ED" w14:textId="319557A1" w:rsidR="00245FA4" w:rsidRPr="00E83A50" w:rsidRDefault="6CA0F9FC" w:rsidP="00E83A50">
      <w:pPr>
        <w:pStyle w:val="Pucenoir"/>
        <w:spacing w:after="60"/>
        <w:rPr>
          <w:color w:val="00B050"/>
        </w:rPr>
      </w:pPr>
      <w:r w:rsidRPr="04470CAD">
        <w:rPr>
          <w:color w:val="00B050"/>
        </w:rPr>
        <w:t xml:space="preserve">Un premier rapport </w:t>
      </w:r>
      <w:r w:rsidR="43BB82D8" w:rsidRPr="04470CAD">
        <w:rPr>
          <w:color w:val="00B050"/>
        </w:rPr>
        <w:t>intermédiaire</w:t>
      </w:r>
      <w:r w:rsidRPr="04470CAD">
        <w:rPr>
          <w:color w:val="00B050"/>
        </w:rPr>
        <w:t xml:space="preserve">, à remettre dans les 3 mois suivant la </w:t>
      </w:r>
      <w:r w:rsidR="00453E6A">
        <w:rPr>
          <w:color w:val="00B050"/>
        </w:rPr>
        <w:t>réception définitive</w:t>
      </w:r>
      <w:r w:rsidRPr="04470CAD">
        <w:rPr>
          <w:color w:val="00B050"/>
        </w:rPr>
        <w:t xml:space="preserve"> de la 1</w:t>
      </w:r>
      <w:r w:rsidRPr="04470CAD">
        <w:rPr>
          <w:color w:val="00B050"/>
          <w:vertAlign w:val="superscript"/>
        </w:rPr>
        <w:t>ère</w:t>
      </w:r>
      <w:r w:rsidRPr="04470CAD">
        <w:rPr>
          <w:color w:val="00B050"/>
        </w:rPr>
        <w:t xml:space="preserve"> tranche de travaux de réseau éligible au Fonds Chaleur comprenant</w:t>
      </w:r>
      <w:r w:rsidRPr="04470CAD">
        <w:rPr>
          <w:rFonts w:ascii="Calibri" w:hAnsi="Calibri" w:cs="Calibri"/>
          <w:color w:val="00B050"/>
        </w:rPr>
        <w:t> </w:t>
      </w:r>
      <w:r w:rsidRPr="04470CAD">
        <w:rPr>
          <w:color w:val="00B050"/>
        </w:rPr>
        <w:t xml:space="preserve">: </w:t>
      </w:r>
    </w:p>
    <w:p w14:paraId="782590A1" w14:textId="77777777" w:rsidR="00245FA4" w:rsidRPr="00E83A50" w:rsidRDefault="00245FA4" w:rsidP="00E83A50">
      <w:pPr>
        <w:pStyle w:val="Pucerond"/>
        <w:rPr>
          <w:color w:val="00B050"/>
        </w:rPr>
      </w:pPr>
      <w:r w:rsidRPr="00E83A50">
        <w:rPr>
          <w:color w:val="00B050"/>
        </w:rPr>
        <w:t>Le procès-verbal de réception des travaux d’extension ou de création du réseau ou la présentation d’une attestation de bon fonctionnement de l’installation (par ex : PV de mise en service, essais COPREC…).</w:t>
      </w:r>
    </w:p>
    <w:p w14:paraId="788306E1" w14:textId="2D7F0BCD" w:rsidR="00245FA4" w:rsidRPr="00E83A50" w:rsidRDefault="00245FA4" w:rsidP="00E83A50">
      <w:pPr>
        <w:pStyle w:val="Pucerond"/>
        <w:rPr>
          <w:color w:val="00B050"/>
        </w:rPr>
      </w:pPr>
      <w:r w:rsidRPr="00E83A50">
        <w:rPr>
          <w:color w:val="00B050"/>
        </w:rPr>
        <w:t xml:space="preserve"> Le tableau des métrés et des DN actualisés du réseau, avec les données définitives après facturation.</w:t>
      </w:r>
    </w:p>
    <w:p w14:paraId="3CAFD6BF" w14:textId="5A3698C3" w:rsidR="00245FA4" w:rsidRPr="00E83A50" w:rsidRDefault="00245FA4" w:rsidP="00E83A50">
      <w:pPr>
        <w:pStyle w:val="Pucerond"/>
        <w:rPr>
          <w:color w:val="00B050"/>
        </w:rPr>
      </w:pPr>
      <w:r w:rsidRPr="2AA0A08E">
        <w:rPr>
          <w:color w:val="00B050"/>
        </w:rPr>
        <w:t>La liste des b</w:t>
      </w:r>
      <w:r w:rsidRPr="2AA0A08E">
        <w:rPr>
          <w:rFonts w:cs="Marianne Light"/>
          <w:color w:val="00B050"/>
        </w:rPr>
        <w:t>â</w:t>
      </w:r>
      <w:r w:rsidRPr="2AA0A08E">
        <w:rPr>
          <w:color w:val="00B050"/>
        </w:rPr>
        <w:t>timents raccord</w:t>
      </w:r>
      <w:r w:rsidRPr="2AA0A08E">
        <w:rPr>
          <w:rFonts w:cs="Marianne Light"/>
          <w:color w:val="00B050"/>
        </w:rPr>
        <w:t>é</w:t>
      </w:r>
      <w:r w:rsidRPr="2AA0A08E">
        <w:rPr>
          <w:color w:val="00B050"/>
        </w:rPr>
        <w:t>s avec puissances souscrites et longueurs de raccordement.</w:t>
      </w:r>
    </w:p>
    <w:p w14:paraId="40CE34C1" w14:textId="77777777" w:rsidR="00245FA4" w:rsidRPr="00CF1ACB" w:rsidRDefault="00245FA4" w:rsidP="00245FA4">
      <w:pPr>
        <w:spacing w:after="0" w:line="240" w:lineRule="auto"/>
        <w:ind w:left="708"/>
        <w:jc w:val="both"/>
        <w:rPr>
          <w:rFonts w:ascii="Marianne Light" w:hAnsi="Marianne Light" w:cstheme="minorHAnsi"/>
          <w:bCs/>
          <w:kern w:val="0"/>
          <w:sz w:val="18"/>
          <w:szCs w:val="18"/>
          <w14:ligatures w14:val="none"/>
          <w14:cntxtAlts w14:val="0"/>
        </w:rPr>
      </w:pPr>
    </w:p>
    <w:p w14:paraId="15B61506" w14:textId="63430895" w:rsidR="00245FA4" w:rsidRPr="00E83A50" w:rsidRDefault="6CA0F9FC" w:rsidP="00E83A50">
      <w:pPr>
        <w:pStyle w:val="Pucenoir"/>
        <w:rPr>
          <w:color w:val="00B050"/>
        </w:rPr>
      </w:pPr>
      <w:r w:rsidRPr="04470CAD">
        <w:rPr>
          <w:color w:val="00B050"/>
        </w:rPr>
        <w:t xml:space="preserve">Un </w:t>
      </w:r>
      <w:r w:rsidR="24024D7F" w:rsidRPr="04470CAD">
        <w:rPr>
          <w:color w:val="00B050"/>
        </w:rPr>
        <w:t>deuxième</w:t>
      </w:r>
      <w:r w:rsidRPr="04470CAD">
        <w:rPr>
          <w:color w:val="00B050"/>
        </w:rPr>
        <w:t xml:space="preserve"> rapport </w:t>
      </w:r>
      <w:r w:rsidR="43BB82D8" w:rsidRPr="04470CAD">
        <w:rPr>
          <w:color w:val="00B050"/>
        </w:rPr>
        <w:t>intermédiaire</w:t>
      </w:r>
      <w:r w:rsidRPr="04470CAD">
        <w:rPr>
          <w:color w:val="00B050"/>
        </w:rPr>
        <w:t xml:space="preserve">, à remettre dans les 3 mois suivant la </w:t>
      </w:r>
      <w:r w:rsidR="00453E6A">
        <w:rPr>
          <w:color w:val="00B050"/>
        </w:rPr>
        <w:t>réception définitive</w:t>
      </w:r>
      <w:r w:rsidRPr="04470CAD">
        <w:rPr>
          <w:color w:val="00B050"/>
        </w:rPr>
        <w:t xml:space="preserve"> de la 2nde tranche de travaux de réseau éligible au Fonds Chaleur comprenant</w:t>
      </w:r>
      <w:r w:rsidRPr="04470CAD">
        <w:rPr>
          <w:rFonts w:ascii="Calibri" w:hAnsi="Calibri" w:cs="Calibri"/>
          <w:color w:val="00B050"/>
        </w:rPr>
        <w:t> </w:t>
      </w:r>
      <w:r w:rsidRPr="04470CAD">
        <w:rPr>
          <w:color w:val="00B050"/>
        </w:rPr>
        <w:t xml:space="preserve">: </w:t>
      </w:r>
    </w:p>
    <w:p w14:paraId="0551490C" w14:textId="77777777" w:rsidR="00245FA4" w:rsidRPr="00E83A50" w:rsidRDefault="00245FA4" w:rsidP="00E83A50">
      <w:pPr>
        <w:pStyle w:val="Pucerond"/>
        <w:rPr>
          <w:color w:val="00B050"/>
        </w:rPr>
      </w:pPr>
      <w:r w:rsidRPr="00E83A50">
        <w:rPr>
          <w:color w:val="00B050"/>
        </w:rPr>
        <w:lastRenderedPageBreak/>
        <w:t>Le procès-verbal de réception des travaux d’extension ou de création du réseau ou la présentation d’une attestation de bon fonctionnement de l’installation (par ex : PV de mise en service, essais COPREC…).</w:t>
      </w:r>
    </w:p>
    <w:p w14:paraId="3B110DCA" w14:textId="304B155E" w:rsidR="00245FA4" w:rsidRPr="00E83A50" w:rsidRDefault="00245FA4" w:rsidP="00E83A50">
      <w:pPr>
        <w:pStyle w:val="Pucerond"/>
        <w:rPr>
          <w:color w:val="00B050"/>
        </w:rPr>
      </w:pPr>
      <w:r w:rsidRPr="00E83A50">
        <w:rPr>
          <w:color w:val="00B050"/>
        </w:rPr>
        <w:t xml:space="preserve"> Le tableau des métrés et des DN actualisés du réseau, avec les données définitives après facturation.</w:t>
      </w:r>
    </w:p>
    <w:p w14:paraId="07E050B4" w14:textId="77777777" w:rsidR="00245FA4" w:rsidRPr="00CF1ACB" w:rsidRDefault="00245FA4" w:rsidP="00245FA4">
      <w:pPr>
        <w:spacing w:after="0" w:line="240" w:lineRule="auto"/>
        <w:ind w:left="720"/>
        <w:jc w:val="both"/>
        <w:rPr>
          <w:rFonts w:ascii="Marianne Light" w:hAnsi="Marianne Light" w:cstheme="minorHAnsi"/>
          <w:bCs/>
          <w:color w:val="00B050"/>
          <w:kern w:val="0"/>
          <w:sz w:val="18"/>
          <w:szCs w:val="18"/>
          <w14:ligatures w14:val="none"/>
          <w14:cntxtAlts w14:val="0"/>
        </w:rPr>
      </w:pPr>
      <w:r w:rsidRPr="00CF1ACB">
        <w:rPr>
          <w:rFonts w:ascii="Marianne Light" w:hAnsi="Marianne Light" w:cstheme="minorHAnsi"/>
          <w:bCs/>
          <w:color w:val="00B050"/>
          <w:kern w:val="0"/>
          <w:sz w:val="18"/>
          <w:szCs w:val="18"/>
          <w14:ligatures w14:val="none"/>
          <w14:cntxtAlts w14:val="0"/>
        </w:rPr>
        <w:t>Cas des programmes de densification</w:t>
      </w:r>
      <w:r w:rsidRPr="00CF1ACB">
        <w:rPr>
          <w:rFonts w:cs="Calibri"/>
          <w:bCs/>
          <w:color w:val="00B050"/>
          <w:kern w:val="0"/>
          <w:sz w:val="18"/>
          <w:szCs w:val="18"/>
          <w14:ligatures w14:val="none"/>
          <w14:cntxtAlts w14:val="0"/>
        </w:rPr>
        <w:t> </w:t>
      </w:r>
      <w:r w:rsidRPr="00CF1ACB">
        <w:rPr>
          <w:rFonts w:ascii="Marianne Light" w:hAnsi="Marianne Light" w:cstheme="minorHAnsi"/>
          <w:bCs/>
          <w:color w:val="00B050"/>
          <w:kern w:val="0"/>
          <w:sz w:val="18"/>
          <w:szCs w:val="18"/>
          <w14:ligatures w14:val="none"/>
          <w14:cntxtAlts w14:val="0"/>
        </w:rPr>
        <w:t>: La liste des b</w:t>
      </w:r>
      <w:r w:rsidRPr="00CF1ACB">
        <w:rPr>
          <w:rFonts w:ascii="Marianne Light" w:hAnsi="Marianne Light" w:cs="Marianne Light"/>
          <w:bCs/>
          <w:color w:val="00B050"/>
          <w:kern w:val="0"/>
          <w:sz w:val="18"/>
          <w:szCs w:val="18"/>
          <w14:ligatures w14:val="none"/>
          <w14:cntxtAlts w14:val="0"/>
        </w:rPr>
        <w:t>â</w:t>
      </w:r>
      <w:r w:rsidRPr="00CF1ACB">
        <w:rPr>
          <w:rFonts w:ascii="Marianne Light" w:hAnsi="Marianne Light" w:cstheme="minorHAnsi"/>
          <w:bCs/>
          <w:color w:val="00B050"/>
          <w:kern w:val="0"/>
          <w:sz w:val="18"/>
          <w:szCs w:val="18"/>
          <w14:ligatures w14:val="none"/>
          <w14:cntxtAlts w14:val="0"/>
        </w:rPr>
        <w:t>timents raccord</w:t>
      </w:r>
      <w:r w:rsidRPr="00CF1ACB">
        <w:rPr>
          <w:rFonts w:ascii="Marianne Light" w:hAnsi="Marianne Light" w:cs="Marianne Light"/>
          <w:bCs/>
          <w:color w:val="00B050"/>
          <w:kern w:val="0"/>
          <w:sz w:val="18"/>
          <w:szCs w:val="18"/>
          <w14:ligatures w14:val="none"/>
          <w14:cntxtAlts w14:val="0"/>
        </w:rPr>
        <w:t>é</w:t>
      </w:r>
      <w:r w:rsidRPr="00CF1ACB">
        <w:rPr>
          <w:rFonts w:ascii="Marianne Light" w:hAnsi="Marianne Light" w:cstheme="minorHAnsi"/>
          <w:bCs/>
          <w:color w:val="00B050"/>
          <w:kern w:val="0"/>
          <w:sz w:val="18"/>
          <w:szCs w:val="18"/>
          <w14:ligatures w14:val="none"/>
          <w14:cntxtAlts w14:val="0"/>
        </w:rPr>
        <w:t>s avec puissances souscrites et longueurs de raccordement.</w:t>
      </w:r>
    </w:p>
    <w:p w14:paraId="4384D093" w14:textId="77777777" w:rsidR="00245FA4" w:rsidRPr="00CF1ACB" w:rsidRDefault="00245FA4" w:rsidP="00245FA4">
      <w:pPr>
        <w:tabs>
          <w:tab w:val="left" w:pos="0"/>
        </w:tabs>
        <w:spacing w:after="0" w:line="240" w:lineRule="auto"/>
        <w:jc w:val="both"/>
        <w:rPr>
          <w:rFonts w:ascii="Marianne Light" w:hAnsi="Marianne Light" w:cstheme="minorHAnsi"/>
          <w:b/>
          <w:bCs/>
          <w:color w:val="00B050"/>
          <w:kern w:val="0"/>
          <w:sz w:val="18"/>
          <w:szCs w:val="18"/>
          <w14:ligatures w14:val="none"/>
          <w14:cntxtAlts w14:val="0"/>
        </w:rPr>
      </w:pPr>
    </w:p>
    <w:p w14:paraId="6275866C" w14:textId="7A71E279" w:rsidR="00245FA4" w:rsidRPr="00E83A50" w:rsidRDefault="6CA0F9FC" w:rsidP="00E83A50">
      <w:pPr>
        <w:pStyle w:val="Pucenoir"/>
        <w:spacing w:after="60"/>
        <w:rPr>
          <w:color w:val="00B050"/>
        </w:rPr>
      </w:pPr>
      <w:r w:rsidRPr="04470CAD">
        <w:rPr>
          <w:color w:val="00B050"/>
        </w:rPr>
        <w:t xml:space="preserve">Un </w:t>
      </w:r>
      <w:r w:rsidRPr="04470CAD">
        <w:rPr>
          <w:rFonts w:cs="Marianne Light"/>
          <w:color w:val="00B050"/>
        </w:rPr>
        <w:t>……</w:t>
      </w:r>
      <w:r w:rsidRPr="04470CAD">
        <w:rPr>
          <w:color w:val="00B050"/>
        </w:rPr>
        <w:t xml:space="preserve">. rapport </w:t>
      </w:r>
      <w:r w:rsidR="43BB82D8" w:rsidRPr="04470CAD">
        <w:rPr>
          <w:color w:val="00B050"/>
        </w:rPr>
        <w:t>intermédiaire</w:t>
      </w:r>
      <w:r w:rsidRPr="04470CAD">
        <w:rPr>
          <w:color w:val="00B050"/>
        </w:rPr>
        <w:t xml:space="preserve">, à remettre dans les 3 mois suivant </w:t>
      </w:r>
      <w:r>
        <w:t xml:space="preserve">la </w:t>
      </w:r>
      <w:r w:rsidR="00453E6A">
        <w:t>réception définitive</w:t>
      </w:r>
      <w:r>
        <w:t xml:space="preserve"> </w:t>
      </w:r>
      <w:r w:rsidRPr="04470CAD">
        <w:rPr>
          <w:color w:val="00B050"/>
        </w:rPr>
        <w:t xml:space="preserve">de l’ensemble du réseau </w:t>
      </w:r>
      <w:r>
        <w:t>faisant l’objet de l’aide Fond Chaleur</w:t>
      </w:r>
      <w:r w:rsidRPr="04470CAD">
        <w:rPr>
          <w:rFonts w:ascii="Calibri" w:hAnsi="Calibri" w:cs="Calibri"/>
        </w:rPr>
        <w:t> </w:t>
      </w:r>
      <w:r>
        <w:t xml:space="preserve"> </w:t>
      </w:r>
      <w:r w:rsidRPr="04470CAD">
        <w:rPr>
          <w:color w:val="00B050"/>
        </w:rPr>
        <w:t>comprenant</w:t>
      </w:r>
      <w:r w:rsidRPr="04470CAD">
        <w:rPr>
          <w:rFonts w:ascii="Calibri" w:hAnsi="Calibri" w:cs="Calibri"/>
          <w:color w:val="00B050"/>
        </w:rPr>
        <w:t> </w:t>
      </w:r>
      <w:r w:rsidRPr="04470CAD">
        <w:rPr>
          <w:color w:val="00B050"/>
        </w:rPr>
        <w:t xml:space="preserve">: </w:t>
      </w:r>
    </w:p>
    <w:p w14:paraId="51B2C143" w14:textId="77777777" w:rsidR="00245FA4" w:rsidRPr="00CF1ACB" w:rsidRDefault="00245FA4" w:rsidP="00E83A50">
      <w:pPr>
        <w:pStyle w:val="Pucerond"/>
      </w:pPr>
      <w:r w:rsidRPr="00CF1ACB">
        <w:t xml:space="preserve">Le procès-verbal de réception des </w:t>
      </w:r>
      <w:r w:rsidRPr="00CF1ACB">
        <w:rPr>
          <w:color w:val="00B050"/>
        </w:rPr>
        <w:t>travaux d’extension ou de création du réseau</w:t>
      </w:r>
      <w:r w:rsidRPr="00CF1ACB">
        <w:t xml:space="preserve"> : présentation d’une attestation de bon fonctionnement de l’installation (par ex : PV de mise en service, essais COPREC…).</w:t>
      </w:r>
    </w:p>
    <w:p w14:paraId="77E492EB" w14:textId="6CA3E17C" w:rsidR="00245FA4" w:rsidRPr="00CF1ACB" w:rsidRDefault="00245FA4" w:rsidP="00E83A50">
      <w:pPr>
        <w:pStyle w:val="Pucerond"/>
      </w:pPr>
      <w:r>
        <w:t>Le tableau complet des caractéristiques techniques, y compris le tableau des métrés et des DN actualisés du réseau (avec les données définitives après facturation)</w:t>
      </w:r>
      <w:r w:rsidRPr="2AA0A08E">
        <w:rPr>
          <w:rFonts w:ascii="Calibri" w:hAnsi="Calibri" w:cs="Calibri"/>
        </w:rPr>
        <w:t> </w:t>
      </w:r>
      <w:r>
        <w:t>.</w:t>
      </w:r>
    </w:p>
    <w:p w14:paraId="7436D464" w14:textId="77777777" w:rsidR="00245FA4" w:rsidRPr="00CF1ACB" w:rsidRDefault="00245FA4" w:rsidP="00E83A50">
      <w:pPr>
        <w:pStyle w:val="Pucerond"/>
      </w:pPr>
      <w:r w:rsidRPr="00CF1ACB">
        <w:rPr>
          <w:color w:val="00B050"/>
        </w:rPr>
        <w:t>Cas des programmes de densification</w:t>
      </w:r>
      <w:r w:rsidRPr="00CF1ACB">
        <w:rPr>
          <w:rFonts w:ascii="Calibri" w:hAnsi="Calibri" w:cs="Calibri"/>
          <w:color w:val="00B050"/>
        </w:rPr>
        <w:t> </w:t>
      </w:r>
      <w:r w:rsidRPr="00CF1ACB">
        <w:rPr>
          <w:color w:val="00B050"/>
        </w:rPr>
        <w:t>: La liste des b</w:t>
      </w:r>
      <w:r w:rsidRPr="00CF1ACB">
        <w:rPr>
          <w:rFonts w:cs="Marianne Light"/>
          <w:color w:val="00B050"/>
        </w:rPr>
        <w:t>â</w:t>
      </w:r>
      <w:r w:rsidRPr="00CF1ACB">
        <w:rPr>
          <w:color w:val="00B050"/>
        </w:rPr>
        <w:t>timents raccord</w:t>
      </w:r>
      <w:r w:rsidRPr="00CF1ACB">
        <w:rPr>
          <w:rFonts w:cs="Marianne Light"/>
          <w:color w:val="00B050"/>
        </w:rPr>
        <w:t>é</w:t>
      </w:r>
      <w:r w:rsidRPr="00CF1ACB">
        <w:rPr>
          <w:color w:val="00B050"/>
        </w:rPr>
        <w:t>s avec puissances souscrites et longueurs de raccordement</w:t>
      </w:r>
    </w:p>
    <w:p w14:paraId="7EEB6E41" w14:textId="77777777" w:rsidR="00245FA4" w:rsidRPr="00CF1ACB" w:rsidRDefault="00245FA4" w:rsidP="00E83A50">
      <w:pPr>
        <w:pStyle w:val="Pucerond"/>
        <w:rPr>
          <w:color w:val="00B050"/>
        </w:rPr>
      </w:pPr>
      <w:r w:rsidRPr="00CF1ACB">
        <w:t xml:space="preserve">Le plan de financement définitif. </w:t>
      </w:r>
    </w:p>
    <w:p w14:paraId="5A6CB79B" w14:textId="4B58FE47" w:rsidR="00245FA4" w:rsidRDefault="00421867" w:rsidP="00E83A50">
      <w:pPr>
        <w:pStyle w:val="Pucerond"/>
      </w:pPr>
      <w:r>
        <w:t>Le tracé du réseau au</w:t>
      </w:r>
      <w:r w:rsidR="00245FA4" w:rsidRPr="00CF1ACB">
        <w:t xml:space="preserve"> format PDF</w:t>
      </w:r>
      <w:r>
        <w:t xml:space="preserve"> </w:t>
      </w:r>
    </w:p>
    <w:p w14:paraId="0B34A1E2" w14:textId="60EC5A7E" w:rsidR="009B7B03" w:rsidRPr="00CF1ACB" w:rsidRDefault="009B7B03" w:rsidP="009B7B03">
      <w:pPr>
        <w:pStyle w:val="Pucerond"/>
        <w:spacing w:after="360"/>
      </w:pPr>
      <w:r w:rsidRPr="00820115">
        <w:t xml:space="preserve">Le récépissé de transmission à France Chaleur Urbaine d’un plan </w:t>
      </w:r>
      <w:r>
        <w:t xml:space="preserve">du réseau complet </w:t>
      </w:r>
      <w:r w:rsidRPr="00820115">
        <w:t xml:space="preserve">au format .shp, gpkg (geopackage), .geojson, .dxf, .gdb, .tab, .kmz </w:t>
      </w:r>
    </w:p>
    <w:p w14:paraId="1D1B1C4C" w14:textId="77777777" w:rsidR="00245FA4" w:rsidRDefault="00245FA4" w:rsidP="00E83A50">
      <w:pPr>
        <w:pStyle w:val="Pucerond"/>
        <w:rPr>
          <w:rFonts w:eastAsia="Calibri"/>
          <w:lang w:eastAsia="en-US"/>
        </w:rPr>
      </w:pPr>
      <w:r w:rsidRPr="00CF1ACB">
        <w:rPr>
          <w:rFonts w:eastAsia="Calibri"/>
          <w:lang w:eastAsia="en-US"/>
        </w:rPr>
        <w:t>Les modifications techniques éventuelles apportées sur l’installation.</w:t>
      </w:r>
    </w:p>
    <w:p w14:paraId="174F988D" w14:textId="06A33308" w:rsidR="009B7B03" w:rsidRPr="00820115" w:rsidRDefault="009B7B03" w:rsidP="009B7B03">
      <w:pPr>
        <w:pStyle w:val="Pucerond"/>
        <w:spacing w:after="360"/>
      </w:pPr>
      <w:bookmarkStart w:id="489" w:name="_Hlk178088965"/>
      <w:r w:rsidRPr="006F1CA4">
        <w:rPr>
          <w:lang w:eastAsia="en-US"/>
        </w:rPr>
        <w:t>Des photo</w:t>
      </w:r>
      <w:r>
        <w:rPr>
          <w:lang w:eastAsia="en-US"/>
        </w:rPr>
        <w:t>graphie</w:t>
      </w:r>
      <w:r w:rsidRPr="006F1CA4">
        <w:rPr>
          <w:lang w:eastAsia="en-US"/>
        </w:rPr>
        <w:t xml:space="preserve">s </w:t>
      </w:r>
      <w:r>
        <w:rPr>
          <w:lang w:eastAsia="en-US"/>
        </w:rPr>
        <w:t xml:space="preserve">haute définition (minimum 300 DPI) </w:t>
      </w:r>
      <w:r w:rsidRPr="006F1CA4">
        <w:rPr>
          <w:lang w:eastAsia="en-US"/>
        </w:rPr>
        <w:t>de l'installation réalisée</w:t>
      </w:r>
      <w:r>
        <w:rPr>
          <w:lang w:eastAsia="en-US"/>
        </w:rPr>
        <w:t>, avec crédits photos sur les images transmises, dont le bénéficiaire garantit</w:t>
      </w:r>
      <w:r w:rsidRPr="006F1CA4">
        <w:rPr>
          <w:lang w:eastAsia="en-US"/>
        </w:rPr>
        <w:t xml:space="preserve"> que l'ADEME pourra </w:t>
      </w:r>
      <w:r>
        <w:rPr>
          <w:lang w:eastAsia="en-US"/>
        </w:rPr>
        <w:t xml:space="preserve">les </w:t>
      </w:r>
      <w:r w:rsidRPr="006F1CA4">
        <w:rPr>
          <w:lang w:eastAsia="en-US"/>
        </w:rPr>
        <w:t>réutiliser</w:t>
      </w:r>
      <w:r>
        <w:rPr>
          <w:lang w:eastAsia="en-US"/>
        </w:rPr>
        <w:t>.</w:t>
      </w:r>
    </w:p>
    <w:bookmarkEnd w:id="489"/>
    <w:p w14:paraId="666E1AD9" w14:textId="77777777" w:rsidR="00453E6A" w:rsidRPr="00CF1ACB" w:rsidRDefault="00453E6A" w:rsidP="00AF208E">
      <w:pPr>
        <w:pStyle w:val="Pucerond"/>
        <w:numPr>
          <w:ilvl w:val="0"/>
          <w:numId w:val="0"/>
        </w:numPr>
        <w:ind w:left="1434"/>
        <w:rPr>
          <w:rFonts w:eastAsia="Calibri"/>
          <w:lang w:eastAsia="en-US"/>
        </w:rPr>
      </w:pPr>
    </w:p>
    <w:p w14:paraId="341962A2" w14:textId="77777777" w:rsidR="00245FA4" w:rsidRPr="00CF1ACB" w:rsidRDefault="00245FA4" w:rsidP="00245FA4">
      <w:pPr>
        <w:tabs>
          <w:tab w:val="left" w:pos="720"/>
        </w:tabs>
        <w:spacing w:after="0" w:line="240" w:lineRule="auto"/>
        <w:ind w:left="360"/>
        <w:jc w:val="both"/>
        <w:rPr>
          <w:rFonts w:ascii="Marianne Light" w:hAnsi="Marianne Light" w:cstheme="minorHAnsi"/>
          <w:color w:val="auto"/>
          <w:kern w:val="0"/>
          <w:sz w:val="18"/>
          <w:szCs w:val="18"/>
          <w14:ligatures w14:val="none"/>
          <w14:cntxtAlts w14:val="0"/>
        </w:rPr>
      </w:pPr>
    </w:p>
    <w:p w14:paraId="4CE99E38" w14:textId="77777777" w:rsidR="00245FA4" w:rsidRPr="00CF1ACB" w:rsidRDefault="00245FA4" w:rsidP="00E83A50">
      <w:pPr>
        <w:pStyle w:val="TexteCourant"/>
      </w:pPr>
      <w:r w:rsidRPr="00CF1ACB">
        <w:t>L’ADEME pourra tenir compte d’aléas non imputables au bénéficiaire de l’aide dans la détermination de la date de démarrage du comptage de la chaleur. Le bénéficiaire de l’aide devra cependant alerter l’ADEME suffisamment en amont et préciser clairement les raisons.</w:t>
      </w:r>
    </w:p>
    <w:p w14:paraId="39679B1E" w14:textId="77777777" w:rsidR="00245FA4" w:rsidRPr="00CF1ACB" w:rsidRDefault="00245FA4" w:rsidP="00245FA4">
      <w:pPr>
        <w:spacing w:after="0" w:line="240" w:lineRule="auto"/>
        <w:jc w:val="both"/>
        <w:rPr>
          <w:rFonts w:ascii="Marianne Light" w:hAnsi="Marianne Light" w:cstheme="minorHAnsi"/>
          <w:color w:val="auto"/>
          <w:kern w:val="0"/>
          <w:sz w:val="18"/>
          <w:szCs w:val="18"/>
          <w14:ligatures w14:val="none"/>
          <w14:cntxtAlts w14:val="0"/>
        </w:rPr>
      </w:pPr>
    </w:p>
    <w:p w14:paraId="37341C02" w14:textId="021FC7A5" w:rsidR="00245FA4" w:rsidRPr="00E83A50" w:rsidRDefault="6CA0F9FC" w:rsidP="00E83A50">
      <w:pPr>
        <w:pStyle w:val="Pucenoir"/>
        <w:spacing w:after="60"/>
      </w:pPr>
      <w:r w:rsidRPr="2AA0A08E">
        <w:rPr>
          <w:b/>
          <w:bCs/>
        </w:rPr>
        <w:t>Un rapport final</w:t>
      </w:r>
      <w:r>
        <w:t xml:space="preserve">, à remettre dans un délai maximum de </w:t>
      </w:r>
      <w:r w:rsidR="00453E6A">
        <w:t xml:space="preserve">30 </w:t>
      </w:r>
      <w:r>
        <w:t xml:space="preserve">mois après la réception </w:t>
      </w:r>
      <w:r w:rsidR="00453E6A">
        <w:t xml:space="preserve">définitive </w:t>
      </w:r>
      <w:r>
        <w:t>de l’installation. Le bénéficiaire devra transmettre à l’ADEME</w:t>
      </w:r>
      <w:r w:rsidRPr="2AA0A08E">
        <w:rPr>
          <w:rFonts w:ascii="Calibri" w:hAnsi="Calibri" w:cs="Calibri"/>
        </w:rPr>
        <w:t> </w:t>
      </w:r>
      <w:r>
        <w:t>un rapport final co</w:t>
      </w:r>
      <w:r w:rsidR="53C11F88">
        <w:t>mprenant</w:t>
      </w:r>
      <w:r w:rsidRPr="2AA0A08E">
        <w:rPr>
          <w:rFonts w:ascii="Calibri" w:hAnsi="Calibri" w:cs="Calibri"/>
        </w:rPr>
        <w:t> </w:t>
      </w:r>
      <w:r>
        <w:t>:</w:t>
      </w:r>
    </w:p>
    <w:p w14:paraId="65233FFB" w14:textId="31F478A4" w:rsidR="00245FA4" w:rsidRPr="00CF1ACB" w:rsidRDefault="7974FAC7" w:rsidP="2AA0A08E">
      <w:pPr>
        <w:pStyle w:val="Pucerond"/>
        <w:rPr>
          <w:rStyle w:val="Lienhypertexte"/>
          <w:lang w:eastAsia="en-US"/>
        </w:rPr>
      </w:pPr>
      <w:r w:rsidRPr="2AA0A08E">
        <w:rPr>
          <w:lang w:eastAsia="en-US"/>
        </w:rPr>
        <w:t>U</w:t>
      </w:r>
      <w:r w:rsidR="00245FA4" w:rsidRPr="2AA0A08E">
        <w:rPr>
          <w:lang w:eastAsia="en-US"/>
        </w:rPr>
        <w:t>n bilan énergétique présentant les résultats réels consolidés sur une pleine année de production</w:t>
      </w:r>
      <w:r w:rsidR="006932CB" w:rsidRPr="2AA0A08E">
        <w:rPr>
          <w:lang w:eastAsia="en-US"/>
        </w:rPr>
        <w:t>, sur la base du fichier ci-après</w:t>
      </w:r>
      <w:r w:rsidR="006932CB" w:rsidRPr="2AA0A08E">
        <w:rPr>
          <w:rFonts w:ascii="Calibri" w:hAnsi="Calibri" w:cs="Calibri"/>
          <w:lang w:eastAsia="en-US"/>
        </w:rPr>
        <w:t> </w:t>
      </w:r>
      <w:r w:rsidR="006932CB" w:rsidRPr="2AA0A08E">
        <w:rPr>
          <w:lang w:eastAsia="en-US"/>
        </w:rPr>
        <w:t xml:space="preserve">: </w:t>
      </w:r>
      <w:hyperlink r:id="rId19">
        <w:r w:rsidR="00212C40" w:rsidRPr="2AA0A08E">
          <w:rPr>
            <w:rStyle w:val="Lienhypertexte"/>
            <w:lang w:eastAsia="en-US"/>
          </w:rPr>
          <w:t>https://ademe.cache.ephoto.fr/link/3c9igq/sdg1bfpceqp4t9c.xlsx</w:t>
        </w:r>
      </w:hyperlink>
    </w:p>
    <w:p w14:paraId="145A766C" w14:textId="52884F2D" w:rsidR="00245FA4" w:rsidRPr="00CF1ACB" w:rsidRDefault="797925D1" w:rsidP="00E83A50">
      <w:pPr>
        <w:pStyle w:val="Pucerond"/>
      </w:pPr>
      <w:r w:rsidRPr="2AA0A08E">
        <w:rPr>
          <w:lang w:eastAsia="en-US"/>
        </w:rPr>
        <w:t>U</w:t>
      </w:r>
      <w:r w:rsidR="00245FA4" w:rsidRPr="2AA0A08E">
        <w:rPr>
          <w:lang w:eastAsia="en-US"/>
        </w:rPr>
        <w:t>ne note sur l’impact de l’aide sur les abonnés, avec les modalités de répercussion de cet impact vers l’usager final.</w:t>
      </w:r>
    </w:p>
    <w:p w14:paraId="0FF46E26" w14:textId="170DE494" w:rsidR="00245FA4" w:rsidRPr="00CF1ACB" w:rsidRDefault="61B1799A" w:rsidP="00E83A50">
      <w:pPr>
        <w:pStyle w:val="Pucerond"/>
        <w:rPr>
          <w:lang w:eastAsia="en-US"/>
        </w:rPr>
      </w:pPr>
      <w:r w:rsidRPr="2AA0A08E">
        <w:rPr>
          <w:lang w:eastAsia="en-US"/>
        </w:rPr>
        <w:t>Le</w:t>
      </w:r>
      <w:r w:rsidR="00245FA4" w:rsidRPr="2AA0A08E">
        <w:rPr>
          <w:lang w:eastAsia="en-US"/>
        </w:rPr>
        <w:t xml:space="preserve"> rapport annuel d’exploitation comprenant le compte rendu financier, le prix moyen facturé à l’abonné (R1+R2) en €/MWh ainsi qu’une ou plusieurs polices d’abonnement caractéristiques. </w:t>
      </w:r>
    </w:p>
    <w:p w14:paraId="2F326A91" w14:textId="77777777" w:rsidR="00245FA4" w:rsidRPr="00CF1ACB" w:rsidRDefault="00245FA4" w:rsidP="00E83A50">
      <w:pPr>
        <w:pStyle w:val="Pucerond"/>
        <w:rPr>
          <w:lang w:eastAsia="en-US"/>
        </w:rPr>
      </w:pPr>
      <w:r w:rsidRPr="00CF1ACB">
        <w:rPr>
          <w:lang w:eastAsia="en-US"/>
        </w:rPr>
        <w:t xml:space="preserve">Les modifications techniques éventuelles apportées sur l’installation </w:t>
      </w:r>
    </w:p>
    <w:p w14:paraId="3C2F1072" w14:textId="77777777" w:rsidR="00245FA4" w:rsidRDefault="00245FA4" w:rsidP="00E83A50">
      <w:pPr>
        <w:pStyle w:val="Pucerond"/>
        <w:rPr>
          <w:lang w:eastAsia="en-US"/>
        </w:rPr>
      </w:pPr>
      <w:r w:rsidRPr="00CF1ACB">
        <w:rPr>
          <w:lang w:eastAsia="en-US"/>
        </w:rPr>
        <w:t>La liste des problèmes techniques éventuels rencontrés depuis la mise en service de l’installation</w:t>
      </w:r>
    </w:p>
    <w:p w14:paraId="2DEA4386" w14:textId="1E9F9838" w:rsidR="00405939" w:rsidRPr="004A376E" w:rsidRDefault="00405939" w:rsidP="00E83A50">
      <w:pPr>
        <w:pStyle w:val="Pucerond"/>
        <w:rPr>
          <w:lang w:eastAsia="en-US"/>
        </w:rPr>
      </w:pPr>
      <w:r w:rsidRPr="00105BD3">
        <w:rPr>
          <w:lang w:eastAsia="en-US"/>
        </w:rPr>
        <w:t>L’attestation de déclaration des incitations CEE actualisée</w:t>
      </w:r>
    </w:p>
    <w:p w14:paraId="6C9DD9EB" w14:textId="2F35311D" w:rsidR="001726DE" w:rsidRPr="004A376E" w:rsidRDefault="001726DE" w:rsidP="001726DE">
      <w:pPr>
        <w:pStyle w:val="Pucerond"/>
        <w:rPr>
          <w:lang w:eastAsia="en-US"/>
        </w:rPr>
      </w:pPr>
      <w:r w:rsidRPr="00105BD3">
        <w:rPr>
          <w:lang w:eastAsia="en-US"/>
        </w:rPr>
        <w:t>«</w:t>
      </w:r>
      <w:r w:rsidRPr="00105BD3">
        <w:rPr>
          <w:rFonts w:ascii="Calibri" w:hAnsi="Calibri" w:cs="Calibri"/>
          <w:lang w:eastAsia="en-US"/>
        </w:rPr>
        <w:t> </w:t>
      </w:r>
      <w:r w:rsidRPr="00105BD3">
        <w:rPr>
          <w:lang w:eastAsia="en-US"/>
        </w:rPr>
        <w:t xml:space="preserve">La fiche </w:t>
      </w:r>
      <w:r w:rsidRPr="00105BD3">
        <w:rPr>
          <w:rFonts w:cs="Marianne Light"/>
          <w:lang w:eastAsia="en-US"/>
        </w:rPr>
        <w:t>«</w:t>
      </w:r>
      <w:r w:rsidRPr="00105BD3">
        <w:rPr>
          <w:rFonts w:ascii="Calibri" w:hAnsi="Calibri" w:cs="Calibri"/>
          <w:lang w:eastAsia="en-US"/>
        </w:rPr>
        <w:t> </w:t>
      </w:r>
      <w:r w:rsidRPr="00105BD3">
        <w:rPr>
          <w:lang w:eastAsia="en-US"/>
        </w:rPr>
        <w:t>Ils l</w:t>
      </w:r>
      <w:r w:rsidRPr="00105BD3">
        <w:rPr>
          <w:rFonts w:cs="Marianne Light"/>
          <w:lang w:eastAsia="en-US"/>
        </w:rPr>
        <w:t>’</w:t>
      </w:r>
      <w:r w:rsidRPr="00105BD3">
        <w:rPr>
          <w:lang w:eastAsia="en-US"/>
        </w:rPr>
        <w:t>ont fait</w:t>
      </w:r>
      <w:r w:rsidRPr="00105BD3">
        <w:rPr>
          <w:rFonts w:ascii="Calibri" w:hAnsi="Calibri" w:cs="Calibri"/>
          <w:lang w:eastAsia="en-US"/>
        </w:rPr>
        <w:t> </w:t>
      </w:r>
      <w:r w:rsidRPr="00105BD3">
        <w:rPr>
          <w:rFonts w:cs="Marianne Light"/>
          <w:lang w:eastAsia="en-US"/>
        </w:rPr>
        <w:t>»</w:t>
      </w:r>
      <w:r w:rsidRPr="00105BD3">
        <w:rPr>
          <w:lang w:eastAsia="en-US"/>
        </w:rPr>
        <w:t xml:space="preserve"> compl</w:t>
      </w:r>
      <w:r w:rsidRPr="00105BD3">
        <w:rPr>
          <w:rFonts w:cs="Marianne Light"/>
          <w:lang w:eastAsia="en-US"/>
        </w:rPr>
        <w:t>é</w:t>
      </w:r>
      <w:r w:rsidRPr="00105BD3">
        <w:rPr>
          <w:lang w:eastAsia="en-US"/>
        </w:rPr>
        <w:t>t</w:t>
      </w:r>
      <w:r w:rsidRPr="00105BD3">
        <w:rPr>
          <w:rFonts w:cs="Marianne Light"/>
          <w:lang w:eastAsia="en-US"/>
        </w:rPr>
        <w:t>é</w:t>
      </w:r>
      <w:r w:rsidRPr="00105BD3">
        <w:rPr>
          <w:lang w:eastAsia="en-US"/>
        </w:rPr>
        <w:t xml:space="preserve">e </w:t>
      </w:r>
      <w:r w:rsidRPr="00105BD3">
        <w:rPr>
          <w:rFonts w:cs="Marianne Light"/>
          <w:lang w:eastAsia="en-US"/>
        </w:rPr>
        <w:t>à</w:t>
      </w:r>
      <w:r w:rsidRPr="00105BD3">
        <w:rPr>
          <w:lang w:eastAsia="en-US"/>
        </w:rPr>
        <w:t xml:space="preserve"> partir du mod</w:t>
      </w:r>
      <w:r w:rsidRPr="00105BD3">
        <w:rPr>
          <w:rFonts w:cs="Marianne Light"/>
          <w:lang w:eastAsia="en-US"/>
        </w:rPr>
        <w:t>è</w:t>
      </w:r>
      <w:r w:rsidRPr="00105BD3">
        <w:rPr>
          <w:lang w:eastAsia="en-US"/>
        </w:rPr>
        <w:t xml:space="preserve">le qui peut </w:t>
      </w:r>
      <w:r w:rsidRPr="00105BD3">
        <w:rPr>
          <w:rFonts w:cs="Marianne Light"/>
          <w:lang w:eastAsia="en-US"/>
        </w:rPr>
        <w:t>ê</w:t>
      </w:r>
      <w:r w:rsidRPr="00105BD3">
        <w:rPr>
          <w:lang w:eastAsia="en-US"/>
        </w:rPr>
        <w:t>tre trouv</w:t>
      </w:r>
      <w:r w:rsidRPr="00105BD3">
        <w:rPr>
          <w:rFonts w:cs="Marianne Light"/>
          <w:lang w:eastAsia="en-US"/>
        </w:rPr>
        <w:t>é</w:t>
      </w:r>
      <w:r w:rsidRPr="00105BD3">
        <w:rPr>
          <w:lang w:eastAsia="en-US"/>
        </w:rPr>
        <w:t xml:space="preserve"> sur la plateforme AGIR</w:t>
      </w:r>
      <w:r w:rsidRPr="00105BD3">
        <w:rPr>
          <w:rFonts w:ascii="Calibri" w:hAnsi="Calibri" w:cs="Calibri"/>
          <w:lang w:eastAsia="en-US"/>
        </w:rPr>
        <w:t> </w:t>
      </w:r>
    </w:p>
    <w:p w14:paraId="318029AD" w14:textId="71E4D16D" w:rsidR="001234C6" w:rsidRPr="00CF1ACB" w:rsidRDefault="001234C6" w:rsidP="001234C6">
      <w:pPr>
        <w:pStyle w:val="Pucerond"/>
        <w:spacing w:after="360"/>
      </w:pPr>
      <w:r w:rsidRPr="00820115">
        <w:t xml:space="preserve">Le récépissé de transmission à France Chaleur Urbaine d’un plan </w:t>
      </w:r>
      <w:r>
        <w:t xml:space="preserve">du réseau complet et actualisé </w:t>
      </w:r>
      <w:r w:rsidRPr="00820115">
        <w:t xml:space="preserve">au format .shp, gpkg (geopackage), .geojson, .dxf, .gdb, .tab, .kmz </w:t>
      </w:r>
    </w:p>
    <w:p w14:paraId="79C98906" w14:textId="77777777" w:rsidR="00421867" w:rsidRPr="00CF1ACB" w:rsidRDefault="00421867" w:rsidP="00421867">
      <w:pPr>
        <w:pStyle w:val="Pucerond"/>
        <w:numPr>
          <w:ilvl w:val="0"/>
          <w:numId w:val="0"/>
        </w:numPr>
        <w:ind w:left="1434"/>
        <w:rPr>
          <w:lang w:eastAsia="en-US"/>
        </w:rPr>
      </w:pPr>
    </w:p>
    <w:p w14:paraId="6777646C" w14:textId="57F4F3AE" w:rsidR="00245FA4" w:rsidRDefault="00245FA4" w:rsidP="00B67E1F">
      <w:pPr>
        <w:widowControl w:val="0"/>
        <w:autoSpaceDE w:val="0"/>
        <w:autoSpaceDN w:val="0"/>
        <w:adjustRightInd w:val="0"/>
        <w:spacing w:line="240" w:lineRule="auto"/>
        <w:jc w:val="both"/>
        <w:rPr>
          <w:rFonts w:ascii="Arial" w:hAnsi="Arial" w:cs="Arial"/>
        </w:rPr>
      </w:pPr>
    </w:p>
    <w:p w14:paraId="0299F92C" w14:textId="3C362D01" w:rsidR="00DB5696" w:rsidRPr="009F2ABB" w:rsidRDefault="08F6F2B9" w:rsidP="00E83A50">
      <w:pPr>
        <w:pStyle w:val="Pucenoir"/>
      </w:pPr>
      <w:r>
        <w:t>Bilans annuels</w:t>
      </w:r>
      <w:r w:rsidRPr="04470CAD">
        <w:rPr>
          <w:rFonts w:ascii="Calibri" w:hAnsi="Calibri" w:cs="Calibri"/>
        </w:rPr>
        <w:t> </w:t>
      </w:r>
      <w:r>
        <w:t>:</w:t>
      </w:r>
    </w:p>
    <w:p w14:paraId="0D3973F3" w14:textId="1F4A4B83" w:rsidR="006430F4" w:rsidRPr="00E83A50" w:rsidRDefault="00CB7EDB" w:rsidP="00E83A50">
      <w:pPr>
        <w:pStyle w:val="TexteCourant"/>
        <w:rPr>
          <w:b/>
        </w:rPr>
      </w:pPr>
      <w:r>
        <w:t>L</w:t>
      </w:r>
      <w:r w:rsidR="00DB5696" w:rsidRPr="009F2ABB">
        <w:t xml:space="preserve">e maître d'ouvrage s'engage à </w:t>
      </w:r>
      <w:r w:rsidR="00B968DA">
        <w:t>tenir disposition de</w:t>
      </w:r>
      <w:r w:rsidR="00DB5696" w:rsidRPr="009F2ABB">
        <w:t xml:space="preserve"> l'ADEME</w:t>
      </w:r>
      <w:r w:rsidR="00B968DA">
        <w:t>, sur simple demande,</w:t>
      </w:r>
      <w:r w:rsidR="00DB5696" w:rsidRPr="009F2ABB">
        <w:t xml:space="preserve"> jusqu’à 3 ans après le versement du solde, un</w:t>
      </w:r>
      <w:r w:rsidR="00DB5696" w:rsidRPr="009F2ABB">
        <w:rPr>
          <w:b/>
        </w:rPr>
        <w:t xml:space="preserve"> </w:t>
      </w:r>
      <w:r w:rsidR="00DB5696">
        <w:t>bilan annuel sur les</w:t>
      </w:r>
      <w:r w:rsidR="00DB5696" w:rsidRPr="009F2ABB">
        <w:rPr>
          <w:rFonts w:ascii="Calibri" w:hAnsi="Calibri" w:cs="Calibri"/>
        </w:rPr>
        <w:t> </w:t>
      </w:r>
      <w:r w:rsidR="00DB5696" w:rsidRPr="009F2ABB">
        <w:t>données d’exploitation</w:t>
      </w:r>
      <w:r w:rsidR="00DB5696">
        <w:t xml:space="preserve"> </w:t>
      </w:r>
      <w:r w:rsidR="00DB5696" w:rsidRPr="00CF1ACB">
        <w:rPr>
          <w:rFonts w:eastAsia="Calibri"/>
          <w:color w:val="auto"/>
          <w:kern w:val="0"/>
          <w:lang w:eastAsia="en-US"/>
          <w14:ligatures w14:val="none"/>
          <w14:cntxtAlts w14:val="0"/>
        </w:rPr>
        <w:t>comprenant le compte rendu financier, le prix moyen facturé à l’abonné (R1+R2) en €/MWh ainsi qu’une ou plusieurs polices d’abonnement caractéristiques.</w:t>
      </w:r>
      <w:bookmarkEnd w:id="381"/>
    </w:p>
    <w:sectPr w:rsidR="006430F4" w:rsidRPr="00E83A50" w:rsidSect="00574A73">
      <w:footerReference w:type="even" r:id="rId20"/>
      <w:footerReference w:type="default" r:id="rId21"/>
      <w:pgSz w:w="11906" w:h="16838"/>
      <w:pgMar w:top="1418" w:right="1416"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A4A8" w14:textId="77777777" w:rsidR="00EB4AD6" w:rsidRDefault="00EB4AD6" w:rsidP="00355E54">
      <w:pPr>
        <w:spacing w:after="0" w:line="240" w:lineRule="auto"/>
      </w:pPr>
      <w:r>
        <w:separator/>
      </w:r>
    </w:p>
  </w:endnote>
  <w:endnote w:type="continuationSeparator" w:id="0">
    <w:p w14:paraId="0507EC3F" w14:textId="77777777" w:rsidR="00EB4AD6" w:rsidRDefault="00EB4AD6" w:rsidP="00355E54">
      <w:pPr>
        <w:spacing w:after="0" w:line="240" w:lineRule="auto"/>
      </w:pPr>
      <w:r>
        <w:continuationSeparator/>
      </w:r>
    </w:p>
  </w:endnote>
  <w:endnote w:type="continuationNotice" w:id="1">
    <w:p w14:paraId="1CA45971" w14:textId="77777777" w:rsidR="00EB4AD6" w:rsidRDefault="00EB4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altName w:val="Calibri"/>
    <w:charset w:val="00"/>
    <w:family w:val="auto"/>
    <w:pitch w:val="variable"/>
    <w:sig w:usb0="0000000F" w:usb1="00000000" w:usb2="00000000" w:usb3="00000000" w:csb0="00000003" w:csb1="00000000"/>
  </w:font>
  <w:font w:name="Marianne">
    <w:altName w:val="Calibri"/>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quot;Marianne Light&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badi">
    <w:altName w:val="Calibr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32F1" w14:textId="109B47BF" w:rsidR="00E12E65" w:rsidRDefault="00E12E65">
    <w:pPr>
      <w:pStyle w:val="Pieddepage"/>
      <w:jc w:val="right"/>
    </w:pPr>
    <w:r>
      <w:fldChar w:fldCharType="begin"/>
    </w:r>
    <w:r>
      <w:instrText>PAGE   \* MERGEFORMAT</w:instrText>
    </w:r>
    <w:r>
      <w:fldChar w:fldCharType="separate"/>
    </w:r>
    <w:r>
      <w:rPr>
        <w:noProof/>
      </w:rPr>
      <w:t>6</w:t>
    </w:r>
    <w:r>
      <w:fldChar w:fldCharType="end"/>
    </w:r>
  </w:p>
  <w:p w14:paraId="1A2F81CE" w14:textId="77777777" w:rsidR="00E12E65" w:rsidRDefault="00E12E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C1EA" w14:textId="276FA69F" w:rsidR="00E12E65" w:rsidRDefault="00E12E65" w:rsidP="008E0C8F">
    <w:pPr>
      <w:pStyle w:val="Pieddepage"/>
      <w:jc w:val="right"/>
      <w:rPr>
        <w:rFonts w:ascii="Marianne" w:hAnsi="Marianne"/>
        <w:sz w:val="16"/>
        <w:szCs w:val="16"/>
      </w:rPr>
    </w:pPr>
    <w:r>
      <w:tab/>
    </w:r>
    <w:r>
      <w:rPr>
        <w:rFonts w:ascii="Marianne Light" w:hAnsi="Marianne Light"/>
        <w:sz w:val="16"/>
        <w:szCs w:val="16"/>
      </w:rPr>
      <w:t xml:space="preserve">Réseau de chaleur - </w:t>
    </w:r>
    <w:r w:rsidR="00EC2DE7">
      <w:rPr>
        <w:rFonts w:ascii="Marianne Light" w:hAnsi="Marianne Light"/>
        <w:sz w:val="16"/>
        <w:szCs w:val="16"/>
      </w:rPr>
      <w:t>&lt; 12GWh/an</w:t>
    </w:r>
    <w:r w:rsidR="00EC2DE7"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1F215D">
      <w:rPr>
        <w:rFonts w:ascii="Marianne" w:hAnsi="Marianne"/>
        <w:noProof/>
        <w:sz w:val="16"/>
        <w:szCs w:val="16"/>
      </w:rPr>
      <w:t>10</w:t>
    </w:r>
    <w:r w:rsidRPr="0038673F">
      <w:rPr>
        <w:rFonts w:ascii="Marianne" w:hAnsi="Marianne"/>
        <w:sz w:val="16"/>
        <w:szCs w:val="16"/>
      </w:rPr>
      <w:fldChar w:fldCharType="end"/>
    </w:r>
    <w:r w:rsidRPr="0038673F">
      <w:rPr>
        <w:rFonts w:ascii="Marianne" w:hAnsi="Marianne"/>
        <w:sz w:val="16"/>
        <w:szCs w:val="16"/>
      </w:rPr>
      <w:t xml:space="preserve"> I</w:t>
    </w:r>
  </w:p>
  <w:p w14:paraId="5BE7B939" w14:textId="2824DE54" w:rsidR="00E12E65" w:rsidRDefault="00E12E65" w:rsidP="008E0C8F">
    <w:pPr>
      <w:pStyle w:val="Pieddepage"/>
      <w:jc w:val="right"/>
    </w:pPr>
    <w:r w:rsidRPr="0038673F">
      <w:rPr>
        <w:noProof/>
        <w:sz w:val="16"/>
        <w:szCs w:val="16"/>
      </w:rPr>
      <w:drawing>
        <wp:anchor distT="0" distB="0" distL="114300" distR="114300" simplePos="0" relativeHeight="251658240" behindDoc="1" locked="1" layoutInCell="1" allowOverlap="1" wp14:anchorId="476F6935" wp14:editId="1823EED2">
          <wp:simplePos x="0" y="0"/>
          <wp:positionH relativeFrom="page">
            <wp:posOffset>6716395</wp:posOffset>
          </wp:positionH>
          <wp:positionV relativeFrom="page">
            <wp:posOffset>10194925</wp:posOffset>
          </wp:positionV>
          <wp:extent cx="100330" cy="100330"/>
          <wp:effectExtent l="0" t="0" r="0" b="0"/>
          <wp:wrapNone/>
          <wp:docPr id="13695269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r w:rsidR="0000122B">
      <w:rPr>
        <w:rFonts w:ascii="Marianne" w:hAnsi="Marianne"/>
        <w:sz w:val="16"/>
        <w:szCs w:val="16"/>
      </w:rPr>
      <w:t xml:space="preserve"> - 202</w:t>
    </w:r>
    <w:r w:rsidR="00F50360">
      <w:rPr>
        <w:rFonts w:ascii="Marianne" w:hAnsi="Marianne"/>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6FF3" w14:textId="77777777" w:rsidR="00EB4AD6" w:rsidRDefault="00EB4AD6" w:rsidP="00355E54">
      <w:pPr>
        <w:spacing w:after="0" w:line="240" w:lineRule="auto"/>
      </w:pPr>
      <w:r>
        <w:separator/>
      </w:r>
    </w:p>
  </w:footnote>
  <w:footnote w:type="continuationSeparator" w:id="0">
    <w:p w14:paraId="384B9640" w14:textId="77777777" w:rsidR="00EB4AD6" w:rsidRDefault="00EB4AD6" w:rsidP="00355E54">
      <w:pPr>
        <w:spacing w:after="0" w:line="240" w:lineRule="auto"/>
      </w:pPr>
      <w:r>
        <w:continuationSeparator/>
      </w:r>
    </w:p>
  </w:footnote>
  <w:footnote w:type="continuationNotice" w:id="1">
    <w:p w14:paraId="2ED83C46" w14:textId="77777777" w:rsidR="00EB4AD6" w:rsidRDefault="00EB4AD6">
      <w:pPr>
        <w:spacing w:after="0" w:line="240" w:lineRule="auto"/>
      </w:pPr>
    </w:p>
  </w:footnote>
  <w:footnote w:id="2">
    <w:p w14:paraId="6C7DC780" w14:textId="369708ED" w:rsidR="00DD1654" w:rsidRDefault="00DD1654" w:rsidP="00DD1654">
      <w:pPr>
        <w:pStyle w:val="Notedebasdepage"/>
        <w:ind w:left="142" w:hanging="142"/>
      </w:pPr>
      <w:r>
        <w:rPr>
          <w:rStyle w:val="Appelnotedebasdep"/>
        </w:rPr>
        <w:footnoteRef/>
      </w:r>
      <w:r>
        <w:t xml:space="preserve"> </w:t>
      </w:r>
      <w:r w:rsidRPr="00DD1654">
        <w:rPr>
          <w:sz w:val="16"/>
          <w:szCs w:val="16"/>
        </w:rPr>
        <w:t>Pour les projets injectant moins de 6 GWhEnR&amp;R par an, p</w:t>
      </w:r>
      <w:r w:rsidRPr="00DD1654">
        <w:rPr>
          <w:rFonts w:eastAsiaTheme="minorEastAsia"/>
          <w:color w:val="000000" w:themeColor="text1"/>
          <w:sz w:val="16"/>
          <w:szCs w:val="16"/>
        </w:rPr>
        <w:t>réciser plus synthétiquement les échanges entre abonnés,</w:t>
      </w:r>
      <w:r>
        <w:rPr>
          <w:rFonts w:eastAsiaTheme="minorEastAsia"/>
          <w:color w:val="000000" w:themeColor="text1"/>
          <w:sz w:val="16"/>
          <w:szCs w:val="16"/>
        </w:rPr>
        <w:t xml:space="preserve"> </w:t>
      </w:r>
      <w:r w:rsidRPr="00DD1654">
        <w:rPr>
          <w:rFonts w:eastAsiaTheme="minorEastAsia"/>
          <w:color w:val="000000" w:themeColor="text1"/>
          <w:sz w:val="16"/>
          <w:szCs w:val="16"/>
        </w:rPr>
        <w:t>collectivité(s) et exploitant(s), en particulier s’il existe une Commission Consultative des Services Publics Locaux (CCSPL).</w:t>
      </w:r>
    </w:p>
  </w:footnote>
  <w:footnote w:id="3">
    <w:p w14:paraId="7A3929E1" w14:textId="0B6653E8" w:rsidR="00E30FBB" w:rsidRDefault="00E30FBB" w:rsidP="6D6D1559">
      <w:pPr>
        <w:pStyle w:val="Notedebasdepage"/>
      </w:pPr>
      <w:r>
        <w:rPr>
          <w:rStyle w:val="Appelnotedebasdep"/>
        </w:rPr>
        <w:footnoteRef/>
      </w:r>
      <w:r w:rsidR="6D6D1559">
        <w:t xml:space="preserve"> </w:t>
      </w:r>
      <w:hyperlink r:id="rId1">
        <w:r w:rsidR="6D6D1559" w:rsidRPr="6D6D1559">
          <w:rPr>
            <w:rStyle w:val="Lienhypertexte"/>
            <w:rFonts w:ascii="Marianne Light" w:eastAsia="Marianne Light" w:hAnsi="Marianne Light" w:cs="Marianne Light"/>
            <w:sz w:val="14"/>
            <w:szCs w:val="14"/>
          </w:rPr>
          <w:t>https://agirpourlatransition.ademe.fr/entreprises/aides-financieres/2026/etudes-reseaux-chaleur-froid-alimentes-enr-enrr</w:t>
        </w:r>
      </w:hyperlink>
    </w:p>
    <w:p w14:paraId="3131B071" w14:textId="38AFADD7" w:rsidR="6D6D1559" w:rsidRPr="008F259D" w:rsidRDefault="6D6D1559" w:rsidP="008F259D">
      <w:pPr>
        <w:pStyle w:val="Notedebasdepage"/>
        <w:rPr>
          <w:rFonts w:asciiTheme="minorHAnsi" w:eastAsiaTheme="minorEastAsia" w:hAnsiTheme="minorHAnsi" w:cstheme="minorBidi"/>
          <w:color w:val="000000" w:themeColor="text1"/>
          <w:sz w:val="18"/>
          <w:szCs w:val="18"/>
        </w:rPr>
      </w:pPr>
      <w:r w:rsidRPr="00DD1654">
        <w:rPr>
          <w:sz w:val="18"/>
          <w:szCs w:val="18"/>
        </w:rPr>
        <w:t>Cette exigence ne s’applique pas aux projets injectant moins de 6 GWhEnR&amp;R par an</w:t>
      </w:r>
    </w:p>
  </w:footnote>
  <w:footnote w:id="4">
    <w:p w14:paraId="5971B0E0" w14:textId="3141C84B" w:rsidR="008F259D" w:rsidRDefault="008F259D">
      <w:pPr>
        <w:pStyle w:val="Notedebasdepage"/>
      </w:pPr>
      <w:r>
        <w:rPr>
          <w:rStyle w:val="Appelnotedebasdep"/>
        </w:rPr>
        <w:footnoteRef/>
      </w:r>
      <w:r>
        <w:t xml:space="preserve"> </w:t>
      </w:r>
      <w:r w:rsidRPr="00DD1654">
        <w:rPr>
          <w:sz w:val="18"/>
          <w:szCs w:val="18"/>
        </w:rPr>
        <w:t>Cette exigence ne s’applique pas aux projets injectant moins de 6 GWhEnR&amp;R par an</w:t>
      </w:r>
    </w:p>
  </w:footnote>
  <w:footnote w:id="5">
    <w:p w14:paraId="78665E97" w14:textId="52197358" w:rsidR="6D6D1559" w:rsidRDefault="6D6D1559" w:rsidP="6D6D1559">
      <w:pPr>
        <w:spacing w:after="160" w:line="257" w:lineRule="auto"/>
        <w:rPr>
          <w:rFonts w:asciiTheme="minorHAnsi" w:eastAsiaTheme="minorEastAsia" w:hAnsiTheme="minorHAnsi" w:cstheme="minorBidi"/>
          <w:color w:val="000000" w:themeColor="text1"/>
        </w:rPr>
      </w:pPr>
      <w:r>
        <w:footnoteRef/>
      </w:r>
      <w:r>
        <w:t xml:space="preserve"> Pour les projets injectant moins de 6 GWhEnR&amp;R par an, le § se limitera à d</w:t>
      </w:r>
      <w:r w:rsidRPr="6D6D1559">
        <w:rPr>
          <w:rFonts w:asciiTheme="minorHAnsi" w:eastAsiaTheme="minorEastAsia" w:hAnsiTheme="minorHAnsi" w:cstheme="minorBidi"/>
          <w:color w:val="000000" w:themeColor="text1"/>
        </w:rPr>
        <w:t>écrire globalement les actions d’économie d’énergie réalisées, en cours ou prévues sur les bâtiments concernés par le réseau de chaleur (calendrier, patrimoine visé, …), en particulier pour les bâtiments du secteur tertiaire les plus consommateurs du réseau</w:t>
      </w:r>
    </w:p>
    <w:p w14:paraId="674450FA" w14:textId="10616D20" w:rsidR="6D6D1559" w:rsidRDefault="6D6D1559"/>
    <w:p w14:paraId="59E4CB2C" w14:textId="3B8E7D44" w:rsidR="6D6D1559" w:rsidRDefault="6D6D1559"/>
  </w:footnote>
  <w:footnote w:id="6">
    <w:p w14:paraId="46DE86A0" w14:textId="7C9DE608" w:rsidR="6D6D1559" w:rsidRDefault="6D6D1559" w:rsidP="6D6D1559">
      <w:r>
        <w:footnoteRef/>
      </w:r>
      <w:r>
        <w:t xml:space="preserve"> Pour les projets injectant moins de 6 GWh</w:t>
      </w:r>
      <w:r w:rsidR="000612BB">
        <w:t xml:space="preserve"> </w:t>
      </w:r>
      <w:r>
        <w:t>EnR&amp;R par an,</w:t>
      </w:r>
      <w:r w:rsidRPr="6D6D1559">
        <w:rPr>
          <w:rFonts w:ascii="Arial" w:eastAsia="Arial" w:hAnsi="Arial" w:cs="Arial"/>
        </w:rPr>
        <w:t xml:space="preserve"> </w:t>
      </w:r>
      <w:r w:rsidRPr="6D6D1559">
        <w:rPr>
          <w:rFonts w:asciiTheme="minorHAnsi" w:eastAsiaTheme="minorEastAsia" w:hAnsiTheme="minorHAnsi" w:cstheme="minorBidi"/>
          <w:color w:val="000000" w:themeColor="text1"/>
        </w:rPr>
        <w:t xml:space="preserve">les explications peuvent être données de façon </w:t>
      </w:r>
      <w:r w:rsidR="00347282">
        <w:rPr>
          <w:rFonts w:asciiTheme="minorHAnsi" w:eastAsiaTheme="minorEastAsia" w:hAnsiTheme="minorHAnsi" w:cstheme="minorBidi"/>
          <w:color w:val="000000" w:themeColor="text1"/>
        </w:rPr>
        <w:t>plus synthétique</w:t>
      </w:r>
      <w:r w:rsidRPr="6D6D1559">
        <w:rPr>
          <w:rFonts w:asciiTheme="minorHAnsi" w:eastAsiaTheme="minorEastAsia" w:hAnsiTheme="minorHAnsi" w:cstheme="minorBidi"/>
          <w:color w:val="000000" w:themeColor="text1"/>
        </w:rPr>
        <w:t xml:space="preserve"> ou sous la forme de tableaux de données</w:t>
      </w:r>
      <w:r w:rsidR="00347282">
        <w:rPr>
          <w:rFonts w:asciiTheme="minorHAnsi" w:eastAsiaTheme="minorEastAsia" w:hAnsiTheme="minorHAnsi" w:cstheme="minorBidi"/>
          <w:color w:val="000000" w:themeColor="text1"/>
        </w:rPr>
        <w:t xml:space="preserve"> moins exhaustifs que l’ensemble des points du §</w:t>
      </w:r>
    </w:p>
  </w:footnote>
  <w:footnote w:id="7">
    <w:p w14:paraId="3563EE40" w14:textId="0A75428A" w:rsidR="673AAA73" w:rsidRDefault="673AAA73" w:rsidP="673AAA73">
      <w:pPr>
        <w:rPr>
          <w:rFonts w:ascii="Arial" w:eastAsia="Arial" w:hAnsi="Arial" w:cs="Arial"/>
        </w:rPr>
      </w:pPr>
      <w:r>
        <w:footnoteRef/>
      </w:r>
      <w:r>
        <w:t xml:space="preserve"> Ce § n’est pas nécessaire pour les projets injectant moins de 6 GWhEnR&amp;R par an.</w:t>
      </w:r>
    </w:p>
  </w:footnote>
  <w:footnote w:id="8">
    <w:p w14:paraId="4CA2CACF" w14:textId="72377512" w:rsidR="673AAA73" w:rsidRDefault="673AAA73" w:rsidP="673AAA73">
      <w:pPr>
        <w:rPr>
          <w:rFonts w:ascii="Arial" w:eastAsia="Arial" w:hAnsi="Arial" w:cs="Arial"/>
        </w:rPr>
      </w:pPr>
      <w:r>
        <w:footnoteRef/>
      </w:r>
      <w:r>
        <w:t xml:space="preserve"> Ce</w:t>
      </w:r>
      <w:r w:rsidR="005B5FE4">
        <w:t>tte information</w:t>
      </w:r>
      <w:r>
        <w:t xml:space="preserve"> n’est pas nécessaire pour les projets injectant moins de 6 GWhEnR&amp;R par an.</w:t>
      </w:r>
    </w:p>
  </w:footnote>
  <w:footnote w:id="9">
    <w:p w14:paraId="56953017" w14:textId="0E354337" w:rsidR="008F259D" w:rsidRDefault="008F259D" w:rsidP="008F259D">
      <w:pPr>
        <w:pStyle w:val="Notedebasdepage"/>
        <w:ind w:left="142" w:hanging="142"/>
      </w:pPr>
      <w:r>
        <w:rPr>
          <w:rStyle w:val="Appelnotedebasdep"/>
        </w:rPr>
        <w:footnoteRef/>
      </w:r>
      <w:r>
        <w:t xml:space="preserve"> </w:t>
      </w:r>
      <w:r>
        <w:rPr>
          <w:sz w:val="18"/>
          <w:szCs w:val="18"/>
        </w:rPr>
        <w:t>Les informations de ce § « Autres précisions » (5 puces) ne sont</w:t>
      </w:r>
      <w:r w:rsidRPr="008F259D">
        <w:rPr>
          <w:sz w:val="18"/>
          <w:szCs w:val="18"/>
        </w:rPr>
        <w:t xml:space="preserve"> pas nécessaires pour les projets injectant moins de 6 GWhEnR&amp;R par an.</w:t>
      </w:r>
    </w:p>
  </w:footnote>
  <w:footnote w:id="10">
    <w:p w14:paraId="358FBFF1" w14:textId="2043B7A6" w:rsidR="00164F57" w:rsidRDefault="00164F57" w:rsidP="00164F57">
      <w:pPr>
        <w:pStyle w:val="Notedebasdepage"/>
        <w:ind w:left="142" w:hanging="142"/>
      </w:pPr>
      <w:r>
        <w:rPr>
          <w:rStyle w:val="Appelnotedebasdep"/>
        </w:rPr>
        <w:footnoteRef/>
      </w:r>
      <w:r>
        <w:t xml:space="preserve"> P</w:t>
      </w:r>
      <w:r w:rsidRPr="008F259D">
        <w:rPr>
          <w:sz w:val="18"/>
          <w:szCs w:val="18"/>
        </w:rPr>
        <w:t>our les projets injectant moins de 6 GWhEnR&amp;R par an</w:t>
      </w:r>
      <w:r>
        <w:rPr>
          <w:sz w:val="18"/>
          <w:szCs w:val="18"/>
        </w:rPr>
        <w:t>, se contenter de fournir les tarif</w:t>
      </w:r>
      <w:r w:rsidR="005B5FE4">
        <w:rPr>
          <w:sz w:val="18"/>
          <w:szCs w:val="18"/>
        </w:rPr>
        <w:t>s</w:t>
      </w:r>
      <w:r>
        <w:rPr>
          <w:sz w:val="18"/>
          <w:szCs w:val="18"/>
        </w:rPr>
        <w:t xml:space="preserve"> avant et après projet, sans détailler les parts R1 et R2.</w:t>
      </w:r>
    </w:p>
    <w:p w14:paraId="7F5701C2" w14:textId="66C35EE2" w:rsidR="00164F57" w:rsidRDefault="00164F57">
      <w:pPr>
        <w:pStyle w:val="Notedebasdepage"/>
      </w:pPr>
    </w:p>
  </w:footnote>
  <w:footnote w:id="11">
    <w:p w14:paraId="69856276" w14:textId="77777777" w:rsidR="00F131FC" w:rsidRPr="0029579E" w:rsidRDefault="00F131FC" w:rsidP="00F131FC">
      <w:pPr>
        <w:pStyle w:val="notedebasdepage0"/>
        <w:rPr>
          <w:rStyle w:val="Appelnotedebasdep"/>
          <w:vertAlign w:val="baseline"/>
        </w:rPr>
      </w:pPr>
      <w:r w:rsidRPr="0029579E">
        <w:rPr>
          <w:rStyle w:val="Appelnotedebasdep"/>
          <w:vertAlign w:val="baseline"/>
        </w:rPr>
        <w:footnoteRef/>
      </w:r>
      <w:r w:rsidRPr="0029579E">
        <w:rPr>
          <w:rStyle w:val="Appelnotedebasdep"/>
          <w:vertAlign w:val="baseline"/>
        </w:rPr>
        <w:t xml:space="preserve"> </w:t>
      </w:r>
      <w:r w:rsidRPr="0029579E">
        <w:t>A minima une estimation du prix</w:t>
      </w:r>
    </w:p>
  </w:footnote>
  <w:footnote w:id="12">
    <w:p w14:paraId="422A76AF" w14:textId="62F0CF17" w:rsidR="24536628" w:rsidRDefault="24536628" w:rsidP="24536628">
      <w:pPr>
        <w:rPr>
          <w:rFonts w:eastAsia="Calibri" w:cs="Calibri"/>
        </w:rPr>
      </w:pPr>
      <w:r w:rsidRPr="00205E70">
        <w:rPr>
          <w:vertAlign w:val="superscript"/>
        </w:rPr>
        <w:footnoteRef/>
      </w:r>
      <w:r w:rsidRPr="00205E70">
        <w:rPr>
          <w:vertAlign w:val="superscript"/>
        </w:rPr>
        <w:t xml:space="preserve"> </w:t>
      </w:r>
      <w:r w:rsidRPr="24536628">
        <w:rPr>
          <w:rFonts w:ascii="Marianne Light" w:eastAsia="Marianne Light" w:hAnsi="Marianne Light" w:cs="Marianne Light"/>
          <w:sz w:val="16"/>
          <w:szCs w:val="16"/>
        </w:rPr>
        <w:t>R1 français (= coefficient Pe), déclaré par les exploitants/syndicats de traitement aux douanes pour la TGAP et défini au JORF n°0287 du 10 décembre 2016 relatif aux installations d’incinération et de co-incinération de déchets non dangereux et aux installations incinérant des déchets d'activités de soins à risques infectieux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DD7671"/>
    <w:multiLevelType w:val="multilevel"/>
    <w:tmpl w:val="F578C752"/>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493626"/>
    <w:multiLevelType w:val="hybridMultilevel"/>
    <w:tmpl w:val="21A4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9D31D7"/>
    <w:multiLevelType w:val="hybridMultilevel"/>
    <w:tmpl w:val="178CDF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8392BA8"/>
    <w:multiLevelType w:val="hybridMultilevel"/>
    <w:tmpl w:val="115E9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572485"/>
    <w:multiLevelType w:val="hybridMultilevel"/>
    <w:tmpl w:val="83F83C7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C93DB8"/>
    <w:multiLevelType w:val="hybridMultilevel"/>
    <w:tmpl w:val="AEB84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CC78B3"/>
    <w:multiLevelType w:val="hybridMultilevel"/>
    <w:tmpl w:val="4B6CC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DD72BD"/>
    <w:multiLevelType w:val="hybridMultilevel"/>
    <w:tmpl w:val="1C9E4FA0"/>
    <w:lvl w:ilvl="0" w:tplc="04860362">
      <w:start w:val="1"/>
      <w:numFmt w:val="bullet"/>
      <w:lvlText w:val=""/>
      <w:lvlJc w:val="left"/>
      <w:pPr>
        <w:tabs>
          <w:tab w:val="num" w:pos="720"/>
        </w:tabs>
        <w:ind w:left="720" w:hanging="360"/>
      </w:pPr>
      <w:rPr>
        <w:rFonts w:ascii="Symbol" w:hAnsi="Symbol" w:hint="default"/>
      </w:rPr>
    </w:lvl>
    <w:lvl w:ilvl="1" w:tplc="2342F9C8" w:tentative="1">
      <w:start w:val="1"/>
      <w:numFmt w:val="bullet"/>
      <w:lvlText w:val=""/>
      <w:lvlJc w:val="left"/>
      <w:pPr>
        <w:tabs>
          <w:tab w:val="num" w:pos="1440"/>
        </w:tabs>
        <w:ind w:left="1440" w:hanging="360"/>
      </w:pPr>
      <w:rPr>
        <w:rFonts w:ascii="Symbol" w:hAnsi="Symbol" w:hint="default"/>
      </w:rPr>
    </w:lvl>
    <w:lvl w:ilvl="2" w:tplc="0D40BFD8" w:tentative="1">
      <w:start w:val="1"/>
      <w:numFmt w:val="bullet"/>
      <w:lvlText w:val=""/>
      <w:lvlJc w:val="left"/>
      <w:pPr>
        <w:tabs>
          <w:tab w:val="num" w:pos="2160"/>
        </w:tabs>
        <w:ind w:left="2160" w:hanging="360"/>
      </w:pPr>
      <w:rPr>
        <w:rFonts w:ascii="Symbol" w:hAnsi="Symbol" w:hint="default"/>
      </w:rPr>
    </w:lvl>
    <w:lvl w:ilvl="3" w:tplc="3E7464B8" w:tentative="1">
      <w:start w:val="1"/>
      <w:numFmt w:val="bullet"/>
      <w:lvlText w:val=""/>
      <w:lvlJc w:val="left"/>
      <w:pPr>
        <w:tabs>
          <w:tab w:val="num" w:pos="2880"/>
        </w:tabs>
        <w:ind w:left="2880" w:hanging="360"/>
      </w:pPr>
      <w:rPr>
        <w:rFonts w:ascii="Symbol" w:hAnsi="Symbol" w:hint="default"/>
      </w:rPr>
    </w:lvl>
    <w:lvl w:ilvl="4" w:tplc="78C45AD6" w:tentative="1">
      <w:start w:val="1"/>
      <w:numFmt w:val="bullet"/>
      <w:lvlText w:val=""/>
      <w:lvlJc w:val="left"/>
      <w:pPr>
        <w:tabs>
          <w:tab w:val="num" w:pos="3600"/>
        </w:tabs>
        <w:ind w:left="3600" w:hanging="360"/>
      </w:pPr>
      <w:rPr>
        <w:rFonts w:ascii="Symbol" w:hAnsi="Symbol" w:hint="default"/>
      </w:rPr>
    </w:lvl>
    <w:lvl w:ilvl="5" w:tplc="3A54300C" w:tentative="1">
      <w:start w:val="1"/>
      <w:numFmt w:val="bullet"/>
      <w:lvlText w:val=""/>
      <w:lvlJc w:val="left"/>
      <w:pPr>
        <w:tabs>
          <w:tab w:val="num" w:pos="4320"/>
        </w:tabs>
        <w:ind w:left="4320" w:hanging="360"/>
      </w:pPr>
      <w:rPr>
        <w:rFonts w:ascii="Symbol" w:hAnsi="Symbol" w:hint="default"/>
      </w:rPr>
    </w:lvl>
    <w:lvl w:ilvl="6" w:tplc="C24A3B6C" w:tentative="1">
      <w:start w:val="1"/>
      <w:numFmt w:val="bullet"/>
      <w:lvlText w:val=""/>
      <w:lvlJc w:val="left"/>
      <w:pPr>
        <w:tabs>
          <w:tab w:val="num" w:pos="5040"/>
        </w:tabs>
        <w:ind w:left="5040" w:hanging="360"/>
      </w:pPr>
      <w:rPr>
        <w:rFonts w:ascii="Symbol" w:hAnsi="Symbol" w:hint="default"/>
      </w:rPr>
    </w:lvl>
    <w:lvl w:ilvl="7" w:tplc="2C6EF2DC" w:tentative="1">
      <w:start w:val="1"/>
      <w:numFmt w:val="bullet"/>
      <w:lvlText w:val=""/>
      <w:lvlJc w:val="left"/>
      <w:pPr>
        <w:tabs>
          <w:tab w:val="num" w:pos="5760"/>
        </w:tabs>
        <w:ind w:left="5760" w:hanging="360"/>
      </w:pPr>
      <w:rPr>
        <w:rFonts w:ascii="Symbol" w:hAnsi="Symbol" w:hint="default"/>
      </w:rPr>
    </w:lvl>
    <w:lvl w:ilvl="8" w:tplc="A73EA0B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31966C4"/>
    <w:multiLevelType w:val="hybridMultilevel"/>
    <w:tmpl w:val="9F1461F2"/>
    <w:lvl w:ilvl="0" w:tplc="C856FDD6">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932BC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0E01EC"/>
    <w:multiLevelType w:val="hybridMultilevel"/>
    <w:tmpl w:val="87427900"/>
    <w:lvl w:ilvl="0" w:tplc="6BD8974A">
      <w:numFmt w:val="bullet"/>
      <w:lvlText w:val="-"/>
      <w:lvlJc w:val="left"/>
      <w:pPr>
        <w:ind w:left="1080" w:hanging="360"/>
      </w:pPr>
      <w:rPr>
        <w:rFonts w:ascii="Marianne Light" w:eastAsia="Times New Roman" w:hAnsi="Marianne Light"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8F06B35"/>
    <w:multiLevelType w:val="hybridMultilevel"/>
    <w:tmpl w:val="82685BBA"/>
    <w:lvl w:ilvl="0" w:tplc="7F62527A">
      <w:numFmt w:val="bullet"/>
      <w:lvlText w:val="-"/>
      <w:lvlJc w:val="left"/>
      <w:pPr>
        <w:ind w:left="720" w:hanging="360"/>
      </w:pPr>
      <w:rPr>
        <w:rFonts w:ascii="Marianne" w:eastAsiaTheme="minorHAnsi" w:hAnsi="Mariann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CA3855"/>
    <w:multiLevelType w:val="hybridMultilevel"/>
    <w:tmpl w:val="A118B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132630"/>
    <w:multiLevelType w:val="hybridMultilevel"/>
    <w:tmpl w:val="96CA4228"/>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CF746A"/>
    <w:multiLevelType w:val="hybridMultilevel"/>
    <w:tmpl w:val="AB4C1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C80D76"/>
    <w:multiLevelType w:val="hybridMultilevel"/>
    <w:tmpl w:val="FFFFFFFF"/>
    <w:lvl w:ilvl="0" w:tplc="53B260F4">
      <w:start w:val="1"/>
      <w:numFmt w:val="bullet"/>
      <w:lvlText w:val=""/>
      <w:lvlJc w:val="left"/>
      <w:pPr>
        <w:ind w:left="720" w:hanging="360"/>
      </w:pPr>
      <w:rPr>
        <w:rFonts w:ascii="Wingdings" w:hAnsi="Wingdings" w:hint="default"/>
      </w:rPr>
    </w:lvl>
    <w:lvl w:ilvl="1" w:tplc="D3645FBC">
      <w:start w:val="1"/>
      <w:numFmt w:val="bullet"/>
      <w:lvlText w:val="o"/>
      <w:lvlJc w:val="left"/>
      <w:pPr>
        <w:ind w:left="1440" w:hanging="360"/>
      </w:pPr>
      <w:rPr>
        <w:rFonts w:ascii="Courier New" w:hAnsi="Courier New" w:hint="default"/>
      </w:rPr>
    </w:lvl>
    <w:lvl w:ilvl="2" w:tplc="0458F37A">
      <w:start w:val="1"/>
      <w:numFmt w:val="bullet"/>
      <w:lvlText w:val=""/>
      <w:lvlJc w:val="left"/>
      <w:pPr>
        <w:ind w:left="2160" w:hanging="360"/>
      </w:pPr>
      <w:rPr>
        <w:rFonts w:ascii="Wingdings" w:hAnsi="Wingdings" w:hint="default"/>
      </w:rPr>
    </w:lvl>
    <w:lvl w:ilvl="3" w:tplc="120CC256">
      <w:start w:val="1"/>
      <w:numFmt w:val="bullet"/>
      <w:lvlText w:val=""/>
      <w:lvlJc w:val="left"/>
      <w:pPr>
        <w:ind w:left="2880" w:hanging="360"/>
      </w:pPr>
      <w:rPr>
        <w:rFonts w:ascii="Symbol" w:hAnsi="Symbol" w:hint="default"/>
      </w:rPr>
    </w:lvl>
    <w:lvl w:ilvl="4" w:tplc="F75E98EE">
      <w:start w:val="1"/>
      <w:numFmt w:val="bullet"/>
      <w:lvlText w:val="o"/>
      <w:lvlJc w:val="left"/>
      <w:pPr>
        <w:ind w:left="3600" w:hanging="360"/>
      </w:pPr>
      <w:rPr>
        <w:rFonts w:ascii="Courier New" w:hAnsi="Courier New" w:hint="default"/>
      </w:rPr>
    </w:lvl>
    <w:lvl w:ilvl="5" w:tplc="688C403E">
      <w:start w:val="1"/>
      <w:numFmt w:val="bullet"/>
      <w:lvlText w:val=""/>
      <w:lvlJc w:val="left"/>
      <w:pPr>
        <w:ind w:left="4320" w:hanging="360"/>
      </w:pPr>
      <w:rPr>
        <w:rFonts w:ascii="Wingdings" w:hAnsi="Wingdings" w:hint="default"/>
      </w:rPr>
    </w:lvl>
    <w:lvl w:ilvl="6" w:tplc="E8745BCC">
      <w:start w:val="1"/>
      <w:numFmt w:val="bullet"/>
      <w:lvlText w:val=""/>
      <w:lvlJc w:val="left"/>
      <w:pPr>
        <w:ind w:left="5040" w:hanging="360"/>
      </w:pPr>
      <w:rPr>
        <w:rFonts w:ascii="Symbol" w:hAnsi="Symbol" w:hint="default"/>
      </w:rPr>
    </w:lvl>
    <w:lvl w:ilvl="7" w:tplc="0DA007CA">
      <w:start w:val="1"/>
      <w:numFmt w:val="bullet"/>
      <w:lvlText w:val="o"/>
      <w:lvlJc w:val="left"/>
      <w:pPr>
        <w:ind w:left="5760" w:hanging="360"/>
      </w:pPr>
      <w:rPr>
        <w:rFonts w:ascii="Courier New" w:hAnsi="Courier New" w:hint="default"/>
      </w:rPr>
    </w:lvl>
    <w:lvl w:ilvl="8" w:tplc="491078DC">
      <w:start w:val="1"/>
      <w:numFmt w:val="bullet"/>
      <w:lvlText w:val=""/>
      <w:lvlJc w:val="left"/>
      <w:pPr>
        <w:ind w:left="6480" w:hanging="360"/>
      </w:pPr>
      <w:rPr>
        <w:rFonts w:ascii="Wingdings" w:hAnsi="Wingdings" w:hint="default"/>
      </w:rPr>
    </w:lvl>
  </w:abstractNum>
  <w:abstractNum w:abstractNumId="20" w15:restartNumberingAfterBreak="0">
    <w:nsid w:val="23E419FF"/>
    <w:multiLevelType w:val="hybridMultilevel"/>
    <w:tmpl w:val="DF58D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775721E"/>
    <w:multiLevelType w:val="hybridMultilevel"/>
    <w:tmpl w:val="AFF24A16"/>
    <w:lvl w:ilvl="0" w:tplc="A8CC2D2E">
      <w:start w:val="1"/>
      <w:numFmt w:val="decimal"/>
      <w:lvlText w:val="–"/>
      <w:lvlJc w:val="left"/>
      <w:pPr>
        <w:ind w:left="720" w:hanging="360"/>
      </w:pPr>
    </w:lvl>
    <w:lvl w:ilvl="1" w:tplc="C008A038">
      <w:start w:val="1"/>
      <w:numFmt w:val="lowerLetter"/>
      <w:lvlText w:val="%2."/>
      <w:lvlJc w:val="left"/>
      <w:pPr>
        <w:ind w:left="1440" w:hanging="360"/>
      </w:pPr>
    </w:lvl>
    <w:lvl w:ilvl="2" w:tplc="F3A8FF88">
      <w:start w:val="1"/>
      <w:numFmt w:val="lowerRoman"/>
      <w:lvlText w:val="%3."/>
      <w:lvlJc w:val="right"/>
      <w:pPr>
        <w:ind w:left="2160" w:hanging="180"/>
      </w:pPr>
    </w:lvl>
    <w:lvl w:ilvl="3" w:tplc="B57AB1E2">
      <w:start w:val="1"/>
      <w:numFmt w:val="decimal"/>
      <w:lvlText w:val="%4."/>
      <w:lvlJc w:val="left"/>
      <w:pPr>
        <w:ind w:left="2880" w:hanging="360"/>
      </w:pPr>
    </w:lvl>
    <w:lvl w:ilvl="4" w:tplc="A418B36C">
      <w:start w:val="1"/>
      <w:numFmt w:val="lowerLetter"/>
      <w:lvlText w:val="%5."/>
      <w:lvlJc w:val="left"/>
      <w:pPr>
        <w:ind w:left="3600" w:hanging="360"/>
      </w:pPr>
    </w:lvl>
    <w:lvl w:ilvl="5" w:tplc="B56C7CA4">
      <w:start w:val="1"/>
      <w:numFmt w:val="lowerRoman"/>
      <w:lvlText w:val="%6."/>
      <w:lvlJc w:val="right"/>
      <w:pPr>
        <w:ind w:left="4320" w:hanging="180"/>
      </w:pPr>
    </w:lvl>
    <w:lvl w:ilvl="6" w:tplc="17AA5C0A">
      <w:start w:val="1"/>
      <w:numFmt w:val="decimal"/>
      <w:lvlText w:val="%7."/>
      <w:lvlJc w:val="left"/>
      <w:pPr>
        <w:ind w:left="5040" w:hanging="360"/>
      </w:pPr>
    </w:lvl>
    <w:lvl w:ilvl="7" w:tplc="5400D9EA">
      <w:start w:val="1"/>
      <w:numFmt w:val="lowerLetter"/>
      <w:lvlText w:val="%8."/>
      <w:lvlJc w:val="left"/>
      <w:pPr>
        <w:ind w:left="5760" w:hanging="360"/>
      </w:pPr>
    </w:lvl>
    <w:lvl w:ilvl="8" w:tplc="79924640">
      <w:start w:val="1"/>
      <w:numFmt w:val="lowerRoman"/>
      <w:lvlText w:val="%9."/>
      <w:lvlJc w:val="right"/>
      <w:pPr>
        <w:ind w:left="6480" w:hanging="180"/>
      </w:pPr>
    </w:lvl>
  </w:abstractNum>
  <w:abstractNum w:abstractNumId="22" w15:restartNumberingAfterBreak="0">
    <w:nsid w:val="2E2A2D02"/>
    <w:multiLevelType w:val="hybridMultilevel"/>
    <w:tmpl w:val="AAB8C982"/>
    <w:lvl w:ilvl="0" w:tplc="CB9CDA98">
      <w:start w:val="1"/>
      <w:numFmt w:val="decimal"/>
      <w:lvlText w:val="%1."/>
      <w:lvlJc w:val="left"/>
      <w:pPr>
        <w:ind w:left="1353" w:hanging="360"/>
      </w:pPr>
      <w:rPr>
        <w:rFonts w:hint="default"/>
        <w:b/>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3" w15:restartNumberingAfterBreak="0">
    <w:nsid w:val="2E3F852C"/>
    <w:multiLevelType w:val="hybridMultilevel"/>
    <w:tmpl w:val="FFFFFFFF"/>
    <w:lvl w:ilvl="0" w:tplc="BCBC1F0C">
      <w:start w:val="1"/>
      <w:numFmt w:val="bullet"/>
      <w:lvlText w:val=""/>
      <w:lvlJc w:val="left"/>
      <w:pPr>
        <w:ind w:left="720" w:hanging="360"/>
      </w:pPr>
      <w:rPr>
        <w:rFonts w:ascii="Symbol" w:hAnsi="Symbol" w:hint="default"/>
      </w:rPr>
    </w:lvl>
    <w:lvl w:ilvl="1" w:tplc="61C89024">
      <w:start w:val="1"/>
      <w:numFmt w:val="bullet"/>
      <w:lvlText w:val="o"/>
      <w:lvlJc w:val="left"/>
      <w:pPr>
        <w:ind w:left="1440" w:hanging="360"/>
      </w:pPr>
      <w:rPr>
        <w:rFonts w:ascii="Courier New" w:hAnsi="Courier New" w:hint="default"/>
      </w:rPr>
    </w:lvl>
    <w:lvl w:ilvl="2" w:tplc="296C7A78">
      <w:start w:val="1"/>
      <w:numFmt w:val="bullet"/>
      <w:lvlText w:val=""/>
      <w:lvlJc w:val="left"/>
      <w:pPr>
        <w:ind w:left="2160" w:hanging="360"/>
      </w:pPr>
      <w:rPr>
        <w:rFonts w:ascii="Wingdings" w:hAnsi="Wingdings" w:hint="default"/>
      </w:rPr>
    </w:lvl>
    <w:lvl w:ilvl="3" w:tplc="D25A520C">
      <w:start w:val="1"/>
      <w:numFmt w:val="bullet"/>
      <w:lvlText w:val=""/>
      <w:lvlJc w:val="left"/>
      <w:pPr>
        <w:ind w:left="2880" w:hanging="360"/>
      </w:pPr>
      <w:rPr>
        <w:rFonts w:ascii="Symbol" w:hAnsi="Symbol" w:hint="default"/>
      </w:rPr>
    </w:lvl>
    <w:lvl w:ilvl="4" w:tplc="FC58599E">
      <w:start w:val="1"/>
      <w:numFmt w:val="bullet"/>
      <w:lvlText w:val="o"/>
      <w:lvlJc w:val="left"/>
      <w:pPr>
        <w:ind w:left="3600" w:hanging="360"/>
      </w:pPr>
      <w:rPr>
        <w:rFonts w:ascii="Courier New" w:hAnsi="Courier New" w:hint="default"/>
      </w:rPr>
    </w:lvl>
    <w:lvl w:ilvl="5" w:tplc="6AFE02BA">
      <w:start w:val="1"/>
      <w:numFmt w:val="bullet"/>
      <w:lvlText w:val=""/>
      <w:lvlJc w:val="left"/>
      <w:pPr>
        <w:ind w:left="4320" w:hanging="360"/>
      </w:pPr>
      <w:rPr>
        <w:rFonts w:ascii="Wingdings" w:hAnsi="Wingdings" w:hint="default"/>
      </w:rPr>
    </w:lvl>
    <w:lvl w:ilvl="6" w:tplc="04CC42A2">
      <w:start w:val="1"/>
      <w:numFmt w:val="bullet"/>
      <w:lvlText w:val=""/>
      <w:lvlJc w:val="left"/>
      <w:pPr>
        <w:ind w:left="5040" w:hanging="360"/>
      </w:pPr>
      <w:rPr>
        <w:rFonts w:ascii="Symbol" w:hAnsi="Symbol" w:hint="default"/>
      </w:rPr>
    </w:lvl>
    <w:lvl w:ilvl="7" w:tplc="BFD84DDE">
      <w:start w:val="1"/>
      <w:numFmt w:val="bullet"/>
      <w:lvlText w:val="o"/>
      <w:lvlJc w:val="left"/>
      <w:pPr>
        <w:ind w:left="5760" w:hanging="360"/>
      </w:pPr>
      <w:rPr>
        <w:rFonts w:ascii="Courier New" w:hAnsi="Courier New" w:hint="default"/>
      </w:rPr>
    </w:lvl>
    <w:lvl w:ilvl="8" w:tplc="8F342ABC">
      <w:start w:val="1"/>
      <w:numFmt w:val="bullet"/>
      <w:lvlText w:val=""/>
      <w:lvlJc w:val="left"/>
      <w:pPr>
        <w:ind w:left="6480" w:hanging="360"/>
      </w:pPr>
      <w:rPr>
        <w:rFonts w:ascii="Wingdings" w:hAnsi="Wingdings" w:hint="default"/>
      </w:rPr>
    </w:lvl>
  </w:abstractNum>
  <w:abstractNum w:abstractNumId="24" w15:restartNumberingAfterBreak="0">
    <w:nsid w:val="303347FA"/>
    <w:multiLevelType w:val="hybridMultilevel"/>
    <w:tmpl w:val="2CFC220A"/>
    <w:lvl w:ilvl="0" w:tplc="45FEB080">
      <w:start w:val="1"/>
      <w:numFmt w:val="bullet"/>
      <w:lvlText w:val="•"/>
      <w:lvlJc w:val="left"/>
      <w:pPr>
        <w:tabs>
          <w:tab w:val="num" w:pos="720"/>
        </w:tabs>
        <w:ind w:left="720" w:hanging="360"/>
      </w:pPr>
      <w:rPr>
        <w:rFonts w:ascii="Arial" w:hAnsi="Arial" w:hint="default"/>
      </w:rPr>
    </w:lvl>
    <w:lvl w:ilvl="1" w:tplc="CD12CAFC" w:tentative="1">
      <w:start w:val="1"/>
      <w:numFmt w:val="bullet"/>
      <w:lvlText w:val="•"/>
      <w:lvlJc w:val="left"/>
      <w:pPr>
        <w:tabs>
          <w:tab w:val="num" w:pos="1440"/>
        </w:tabs>
        <w:ind w:left="1440" w:hanging="360"/>
      </w:pPr>
      <w:rPr>
        <w:rFonts w:ascii="Arial" w:hAnsi="Arial" w:hint="default"/>
      </w:rPr>
    </w:lvl>
    <w:lvl w:ilvl="2" w:tplc="B380ED4C" w:tentative="1">
      <w:start w:val="1"/>
      <w:numFmt w:val="bullet"/>
      <w:lvlText w:val="•"/>
      <w:lvlJc w:val="left"/>
      <w:pPr>
        <w:tabs>
          <w:tab w:val="num" w:pos="2160"/>
        </w:tabs>
        <w:ind w:left="2160" w:hanging="360"/>
      </w:pPr>
      <w:rPr>
        <w:rFonts w:ascii="Arial" w:hAnsi="Arial" w:hint="default"/>
      </w:rPr>
    </w:lvl>
    <w:lvl w:ilvl="3" w:tplc="1C6C99E4" w:tentative="1">
      <w:start w:val="1"/>
      <w:numFmt w:val="bullet"/>
      <w:lvlText w:val="•"/>
      <w:lvlJc w:val="left"/>
      <w:pPr>
        <w:tabs>
          <w:tab w:val="num" w:pos="2880"/>
        </w:tabs>
        <w:ind w:left="2880" w:hanging="360"/>
      </w:pPr>
      <w:rPr>
        <w:rFonts w:ascii="Arial" w:hAnsi="Arial" w:hint="default"/>
      </w:rPr>
    </w:lvl>
    <w:lvl w:ilvl="4" w:tplc="5422348E" w:tentative="1">
      <w:start w:val="1"/>
      <w:numFmt w:val="bullet"/>
      <w:lvlText w:val="•"/>
      <w:lvlJc w:val="left"/>
      <w:pPr>
        <w:tabs>
          <w:tab w:val="num" w:pos="3600"/>
        </w:tabs>
        <w:ind w:left="3600" w:hanging="360"/>
      </w:pPr>
      <w:rPr>
        <w:rFonts w:ascii="Arial" w:hAnsi="Arial" w:hint="default"/>
      </w:rPr>
    </w:lvl>
    <w:lvl w:ilvl="5" w:tplc="99A4D41E" w:tentative="1">
      <w:start w:val="1"/>
      <w:numFmt w:val="bullet"/>
      <w:lvlText w:val="•"/>
      <w:lvlJc w:val="left"/>
      <w:pPr>
        <w:tabs>
          <w:tab w:val="num" w:pos="4320"/>
        </w:tabs>
        <w:ind w:left="4320" w:hanging="360"/>
      </w:pPr>
      <w:rPr>
        <w:rFonts w:ascii="Arial" w:hAnsi="Arial" w:hint="default"/>
      </w:rPr>
    </w:lvl>
    <w:lvl w:ilvl="6" w:tplc="2D6AC4A4" w:tentative="1">
      <w:start w:val="1"/>
      <w:numFmt w:val="bullet"/>
      <w:lvlText w:val="•"/>
      <w:lvlJc w:val="left"/>
      <w:pPr>
        <w:tabs>
          <w:tab w:val="num" w:pos="5040"/>
        </w:tabs>
        <w:ind w:left="5040" w:hanging="360"/>
      </w:pPr>
      <w:rPr>
        <w:rFonts w:ascii="Arial" w:hAnsi="Arial" w:hint="default"/>
      </w:rPr>
    </w:lvl>
    <w:lvl w:ilvl="7" w:tplc="75A49A28" w:tentative="1">
      <w:start w:val="1"/>
      <w:numFmt w:val="bullet"/>
      <w:lvlText w:val="•"/>
      <w:lvlJc w:val="left"/>
      <w:pPr>
        <w:tabs>
          <w:tab w:val="num" w:pos="5760"/>
        </w:tabs>
        <w:ind w:left="5760" w:hanging="360"/>
      </w:pPr>
      <w:rPr>
        <w:rFonts w:ascii="Arial" w:hAnsi="Arial" w:hint="default"/>
      </w:rPr>
    </w:lvl>
    <w:lvl w:ilvl="8" w:tplc="6362FE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5B1EFE"/>
    <w:multiLevelType w:val="hybridMultilevel"/>
    <w:tmpl w:val="FFFFFFFF"/>
    <w:lvl w:ilvl="0" w:tplc="598A617C">
      <w:start w:val="1"/>
      <w:numFmt w:val="bullet"/>
      <w:lvlText w:val="·"/>
      <w:lvlJc w:val="left"/>
      <w:pPr>
        <w:ind w:left="720" w:hanging="360"/>
      </w:pPr>
      <w:rPr>
        <w:rFonts w:ascii="Symbol" w:hAnsi="Symbol" w:hint="default"/>
      </w:rPr>
    </w:lvl>
    <w:lvl w:ilvl="1" w:tplc="5F0A9EC8">
      <w:start w:val="1"/>
      <w:numFmt w:val="bullet"/>
      <w:lvlText w:val="o"/>
      <w:lvlJc w:val="left"/>
      <w:pPr>
        <w:ind w:left="1440" w:hanging="360"/>
      </w:pPr>
      <w:rPr>
        <w:rFonts w:ascii="Symbol" w:hAnsi="Symbol" w:hint="default"/>
      </w:rPr>
    </w:lvl>
    <w:lvl w:ilvl="2" w:tplc="01DE2134">
      <w:start w:val="1"/>
      <w:numFmt w:val="bullet"/>
      <w:lvlText w:val=""/>
      <w:lvlJc w:val="left"/>
      <w:pPr>
        <w:ind w:left="2160" w:hanging="360"/>
      </w:pPr>
      <w:rPr>
        <w:rFonts w:ascii="Wingdings" w:hAnsi="Wingdings" w:hint="default"/>
      </w:rPr>
    </w:lvl>
    <w:lvl w:ilvl="3" w:tplc="513828A2">
      <w:start w:val="1"/>
      <w:numFmt w:val="bullet"/>
      <w:lvlText w:val=""/>
      <w:lvlJc w:val="left"/>
      <w:pPr>
        <w:ind w:left="2880" w:hanging="360"/>
      </w:pPr>
      <w:rPr>
        <w:rFonts w:ascii="Symbol" w:hAnsi="Symbol" w:hint="default"/>
      </w:rPr>
    </w:lvl>
    <w:lvl w:ilvl="4" w:tplc="524A3640">
      <w:start w:val="1"/>
      <w:numFmt w:val="bullet"/>
      <w:lvlText w:val="o"/>
      <w:lvlJc w:val="left"/>
      <w:pPr>
        <w:ind w:left="3600" w:hanging="360"/>
      </w:pPr>
      <w:rPr>
        <w:rFonts w:ascii="Courier New" w:hAnsi="Courier New" w:hint="default"/>
      </w:rPr>
    </w:lvl>
    <w:lvl w:ilvl="5" w:tplc="7C2E55E0">
      <w:start w:val="1"/>
      <w:numFmt w:val="bullet"/>
      <w:lvlText w:val=""/>
      <w:lvlJc w:val="left"/>
      <w:pPr>
        <w:ind w:left="4320" w:hanging="360"/>
      </w:pPr>
      <w:rPr>
        <w:rFonts w:ascii="Wingdings" w:hAnsi="Wingdings" w:hint="default"/>
      </w:rPr>
    </w:lvl>
    <w:lvl w:ilvl="6" w:tplc="F12CD93A">
      <w:start w:val="1"/>
      <w:numFmt w:val="bullet"/>
      <w:lvlText w:val=""/>
      <w:lvlJc w:val="left"/>
      <w:pPr>
        <w:ind w:left="5040" w:hanging="360"/>
      </w:pPr>
      <w:rPr>
        <w:rFonts w:ascii="Symbol" w:hAnsi="Symbol" w:hint="default"/>
      </w:rPr>
    </w:lvl>
    <w:lvl w:ilvl="7" w:tplc="1D20B1FA">
      <w:start w:val="1"/>
      <w:numFmt w:val="bullet"/>
      <w:lvlText w:val="o"/>
      <w:lvlJc w:val="left"/>
      <w:pPr>
        <w:ind w:left="5760" w:hanging="360"/>
      </w:pPr>
      <w:rPr>
        <w:rFonts w:ascii="Courier New" w:hAnsi="Courier New" w:hint="default"/>
      </w:rPr>
    </w:lvl>
    <w:lvl w:ilvl="8" w:tplc="76D444B6">
      <w:start w:val="1"/>
      <w:numFmt w:val="bullet"/>
      <w:lvlText w:val=""/>
      <w:lvlJc w:val="left"/>
      <w:pPr>
        <w:ind w:left="6480" w:hanging="360"/>
      </w:pPr>
      <w:rPr>
        <w:rFonts w:ascii="Wingdings" w:hAnsi="Wingdings" w:hint="default"/>
      </w:rPr>
    </w:lvl>
  </w:abstractNum>
  <w:abstractNum w:abstractNumId="26"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8F2AD8"/>
    <w:multiLevelType w:val="hybridMultilevel"/>
    <w:tmpl w:val="9560EB1C"/>
    <w:lvl w:ilvl="0" w:tplc="54A2590C">
      <w:start w:val="1"/>
      <w:numFmt w:val="bullet"/>
      <w:lvlText w:val=""/>
      <w:lvlJc w:val="left"/>
      <w:pPr>
        <w:tabs>
          <w:tab w:val="num" w:pos="720"/>
        </w:tabs>
        <w:ind w:left="720" w:hanging="360"/>
      </w:pPr>
      <w:rPr>
        <w:rFonts w:ascii="Symbol" w:hAnsi="Symbol" w:hint="default"/>
      </w:rPr>
    </w:lvl>
    <w:lvl w:ilvl="1" w:tplc="854AFE8A" w:tentative="1">
      <w:start w:val="1"/>
      <w:numFmt w:val="bullet"/>
      <w:lvlText w:val=""/>
      <w:lvlJc w:val="left"/>
      <w:pPr>
        <w:tabs>
          <w:tab w:val="num" w:pos="1440"/>
        </w:tabs>
        <w:ind w:left="1440" w:hanging="360"/>
      </w:pPr>
      <w:rPr>
        <w:rFonts w:ascii="Symbol" w:hAnsi="Symbol" w:hint="default"/>
      </w:rPr>
    </w:lvl>
    <w:lvl w:ilvl="2" w:tplc="93E2E760" w:tentative="1">
      <w:start w:val="1"/>
      <w:numFmt w:val="bullet"/>
      <w:lvlText w:val=""/>
      <w:lvlJc w:val="left"/>
      <w:pPr>
        <w:tabs>
          <w:tab w:val="num" w:pos="2160"/>
        </w:tabs>
        <w:ind w:left="2160" w:hanging="360"/>
      </w:pPr>
      <w:rPr>
        <w:rFonts w:ascii="Symbol" w:hAnsi="Symbol" w:hint="default"/>
      </w:rPr>
    </w:lvl>
    <w:lvl w:ilvl="3" w:tplc="CA88647C" w:tentative="1">
      <w:start w:val="1"/>
      <w:numFmt w:val="bullet"/>
      <w:lvlText w:val=""/>
      <w:lvlJc w:val="left"/>
      <w:pPr>
        <w:tabs>
          <w:tab w:val="num" w:pos="2880"/>
        </w:tabs>
        <w:ind w:left="2880" w:hanging="360"/>
      </w:pPr>
      <w:rPr>
        <w:rFonts w:ascii="Symbol" w:hAnsi="Symbol" w:hint="default"/>
      </w:rPr>
    </w:lvl>
    <w:lvl w:ilvl="4" w:tplc="61C08A38" w:tentative="1">
      <w:start w:val="1"/>
      <w:numFmt w:val="bullet"/>
      <w:lvlText w:val=""/>
      <w:lvlJc w:val="left"/>
      <w:pPr>
        <w:tabs>
          <w:tab w:val="num" w:pos="3600"/>
        </w:tabs>
        <w:ind w:left="3600" w:hanging="360"/>
      </w:pPr>
      <w:rPr>
        <w:rFonts w:ascii="Symbol" w:hAnsi="Symbol" w:hint="default"/>
      </w:rPr>
    </w:lvl>
    <w:lvl w:ilvl="5" w:tplc="1FF8E6EA" w:tentative="1">
      <w:start w:val="1"/>
      <w:numFmt w:val="bullet"/>
      <w:lvlText w:val=""/>
      <w:lvlJc w:val="left"/>
      <w:pPr>
        <w:tabs>
          <w:tab w:val="num" w:pos="4320"/>
        </w:tabs>
        <w:ind w:left="4320" w:hanging="360"/>
      </w:pPr>
      <w:rPr>
        <w:rFonts w:ascii="Symbol" w:hAnsi="Symbol" w:hint="default"/>
      </w:rPr>
    </w:lvl>
    <w:lvl w:ilvl="6" w:tplc="229AC5F8" w:tentative="1">
      <w:start w:val="1"/>
      <w:numFmt w:val="bullet"/>
      <w:lvlText w:val=""/>
      <w:lvlJc w:val="left"/>
      <w:pPr>
        <w:tabs>
          <w:tab w:val="num" w:pos="5040"/>
        </w:tabs>
        <w:ind w:left="5040" w:hanging="360"/>
      </w:pPr>
      <w:rPr>
        <w:rFonts w:ascii="Symbol" w:hAnsi="Symbol" w:hint="default"/>
      </w:rPr>
    </w:lvl>
    <w:lvl w:ilvl="7" w:tplc="30B298C8" w:tentative="1">
      <w:start w:val="1"/>
      <w:numFmt w:val="bullet"/>
      <w:lvlText w:val=""/>
      <w:lvlJc w:val="left"/>
      <w:pPr>
        <w:tabs>
          <w:tab w:val="num" w:pos="5760"/>
        </w:tabs>
        <w:ind w:left="5760" w:hanging="360"/>
      </w:pPr>
      <w:rPr>
        <w:rFonts w:ascii="Symbol" w:hAnsi="Symbol" w:hint="default"/>
      </w:rPr>
    </w:lvl>
    <w:lvl w:ilvl="8" w:tplc="A20C0F0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738316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1280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797734"/>
    <w:multiLevelType w:val="hybridMultilevel"/>
    <w:tmpl w:val="A010F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436A71D"/>
    <w:multiLevelType w:val="hybridMultilevel"/>
    <w:tmpl w:val="49F235C2"/>
    <w:lvl w:ilvl="0" w:tplc="C18EF528">
      <w:start w:val="1"/>
      <w:numFmt w:val="bullet"/>
      <w:lvlText w:val=""/>
      <w:lvlJc w:val="left"/>
      <w:pPr>
        <w:ind w:left="720" w:hanging="360"/>
      </w:pPr>
      <w:rPr>
        <w:rFonts w:ascii="Symbol" w:hAnsi="Symbol" w:hint="default"/>
      </w:rPr>
    </w:lvl>
    <w:lvl w:ilvl="1" w:tplc="C158D516">
      <w:start w:val="1"/>
      <w:numFmt w:val="bullet"/>
      <w:lvlText w:val="o"/>
      <w:lvlJc w:val="left"/>
      <w:pPr>
        <w:ind w:left="1440" w:hanging="360"/>
      </w:pPr>
      <w:rPr>
        <w:rFonts w:ascii="Courier New" w:hAnsi="Courier New" w:hint="default"/>
      </w:rPr>
    </w:lvl>
    <w:lvl w:ilvl="2" w:tplc="59882230">
      <w:start w:val="1"/>
      <w:numFmt w:val="bullet"/>
      <w:lvlText w:val=""/>
      <w:lvlJc w:val="left"/>
      <w:pPr>
        <w:ind w:left="2160" w:hanging="360"/>
      </w:pPr>
      <w:rPr>
        <w:rFonts w:ascii="Wingdings" w:hAnsi="Wingdings" w:hint="default"/>
      </w:rPr>
    </w:lvl>
    <w:lvl w:ilvl="3" w:tplc="D036280C">
      <w:start w:val="1"/>
      <w:numFmt w:val="bullet"/>
      <w:lvlText w:val=""/>
      <w:lvlJc w:val="left"/>
      <w:pPr>
        <w:ind w:left="2880" w:hanging="360"/>
      </w:pPr>
      <w:rPr>
        <w:rFonts w:ascii="Symbol" w:hAnsi="Symbol" w:hint="default"/>
      </w:rPr>
    </w:lvl>
    <w:lvl w:ilvl="4" w:tplc="E26A93A2">
      <w:start w:val="1"/>
      <w:numFmt w:val="bullet"/>
      <w:lvlText w:val="o"/>
      <w:lvlJc w:val="left"/>
      <w:pPr>
        <w:ind w:left="3600" w:hanging="360"/>
      </w:pPr>
      <w:rPr>
        <w:rFonts w:ascii="Courier New" w:hAnsi="Courier New" w:hint="default"/>
      </w:rPr>
    </w:lvl>
    <w:lvl w:ilvl="5" w:tplc="5ADAF738">
      <w:start w:val="1"/>
      <w:numFmt w:val="bullet"/>
      <w:lvlText w:val=""/>
      <w:lvlJc w:val="left"/>
      <w:pPr>
        <w:ind w:left="4320" w:hanging="360"/>
      </w:pPr>
      <w:rPr>
        <w:rFonts w:ascii="Wingdings" w:hAnsi="Wingdings" w:hint="default"/>
      </w:rPr>
    </w:lvl>
    <w:lvl w:ilvl="6" w:tplc="C416176E">
      <w:start w:val="1"/>
      <w:numFmt w:val="bullet"/>
      <w:lvlText w:val=""/>
      <w:lvlJc w:val="left"/>
      <w:pPr>
        <w:ind w:left="5040" w:hanging="360"/>
      </w:pPr>
      <w:rPr>
        <w:rFonts w:ascii="Symbol" w:hAnsi="Symbol" w:hint="default"/>
      </w:rPr>
    </w:lvl>
    <w:lvl w:ilvl="7" w:tplc="3D3A3E7C">
      <w:start w:val="1"/>
      <w:numFmt w:val="bullet"/>
      <w:lvlText w:val="o"/>
      <w:lvlJc w:val="left"/>
      <w:pPr>
        <w:ind w:left="5760" w:hanging="360"/>
      </w:pPr>
      <w:rPr>
        <w:rFonts w:ascii="Courier New" w:hAnsi="Courier New" w:hint="default"/>
      </w:rPr>
    </w:lvl>
    <w:lvl w:ilvl="8" w:tplc="85B01F18">
      <w:start w:val="1"/>
      <w:numFmt w:val="bullet"/>
      <w:lvlText w:val=""/>
      <w:lvlJc w:val="left"/>
      <w:pPr>
        <w:ind w:left="6480" w:hanging="360"/>
      </w:pPr>
      <w:rPr>
        <w:rFonts w:ascii="Wingdings" w:hAnsi="Wingdings" w:hint="default"/>
      </w:rPr>
    </w:lvl>
  </w:abstractNum>
  <w:abstractNum w:abstractNumId="32" w15:restartNumberingAfterBreak="0">
    <w:nsid w:val="45F61E72"/>
    <w:multiLevelType w:val="hybridMultilevel"/>
    <w:tmpl w:val="8210FD8A"/>
    <w:lvl w:ilvl="0" w:tplc="459E0A1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301817"/>
    <w:multiLevelType w:val="hybridMultilevel"/>
    <w:tmpl w:val="FA7CF002"/>
    <w:lvl w:ilvl="0" w:tplc="7DC20A92">
      <w:numFmt w:val="bullet"/>
      <w:lvlText w:val=""/>
      <w:lvlJc w:val="left"/>
      <w:pPr>
        <w:ind w:left="1134" w:hanging="360"/>
      </w:pPr>
      <w:rPr>
        <w:rFonts w:ascii="Wingdings" w:eastAsia="Times New Roman" w:hAnsi="Wingdings" w:cs="Aria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34" w15:restartNumberingAfterBreak="0">
    <w:nsid w:val="4AE151B1"/>
    <w:multiLevelType w:val="multilevel"/>
    <w:tmpl w:val="0E38C6F4"/>
    <w:lvl w:ilvl="0">
      <w:start w:val="1"/>
      <w:numFmt w:val="decimal"/>
      <w:pStyle w:val="Titre1"/>
      <w:lvlText w:val="%1."/>
      <w:lvlJc w:val="left"/>
      <w:pPr>
        <w:ind w:left="432" w:hanging="432"/>
      </w:pPr>
      <w:rPr>
        <w:rFonts w:hint="default"/>
      </w:rPr>
    </w:lvl>
    <w:lvl w:ilvl="1">
      <w:start w:val="5"/>
      <w:numFmt w:val="decimal"/>
      <w:pStyle w:val="Titre2"/>
      <w:lvlText w:val="%1.%2."/>
      <w:lvlJc w:val="left"/>
      <w:pPr>
        <w:ind w:left="576" w:hanging="576"/>
      </w:pPr>
      <w:rPr>
        <w:rFonts w:hint="default"/>
        <w:sz w:val="26"/>
        <w:szCs w:val="26"/>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5" w15:restartNumberingAfterBreak="0">
    <w:nsid w:val="4BCE0AF7"/>
    <w:multiLevelType w:val="hybridMultilevel"/>
    <w:tmpl w:val="FFFFFFFF"/>
    <w:lvl w:ilvl="0" w:tplc="FE1C35C6">
      <w:start w:val="1"/>
      <w:numFmt w:val="bullet"/>
      <w:lvlText w:val=""/>
      <w:lvlJc w:val="left"/>
      <w:pPr>
        <w:ind w:left="720" w:hanging="360"/>
      </w:pPr>
      <w:rPr>
        <w:rFonts w:ascii="Symbol" w:hAnsi="Symbol" w:hint="default"/>
      </w:rPr>
    </w:lvl>
    <w:lvl w:ilvl="1" w:tplc="4BE2725A">
      <w:start w:val="1"/>
      <w:numFmt w:val="bullet"/>
      <w:lvlText w:val="o"/>
      <w:lvlJc w:val="left"/>
      <w:pPr>
        <w:ind w:left="1440" w:hanging="360"/>
      </w:pPr>
      <w:rPr>
        <w:rFonts w:ascii="Courier New" w:hAnsi="Courier New" w:hint="default"/>
      </w:rPr>
    </w:lvl>
    <w:lvl w:ilvl="2" w:tplc="77849190">
      <w:start w:val="1"/>
      <w:numFmt w:val="bullet"/>
      <w:lvlText w:val=""/>
      <w:lvlJc w:val="left"/>
      <w:pPr>
        <w:ind w:left="2160" w:hanging="360"/>
      </w:pPr>
      <w:rPr>
        <w:rFonts w:ascii="Wingdings" w:hAnsi="Wingdings" w:hint="default"/>
      </w:rPr>
    </w:lvl>
    <w:lvl w:ilvl="3" w:tplc="A686159A">
      <w:start w:val="1"/>
      <w:numFmt w:val="bullet"/>
      <w:lvlText w:val=""/>
      <w:lvlJc w:val="left"/>
      <w:pPr>
        <w:ind w:left="2880" w:hanging="360"/>
      </w:pPr>
      <w:rPr>
        <w:rFonts w:ascii="Symbol" w:hAnsi="Symbol" w:hint="default"/>
      </w:rPr>
    </w:lvl>
    <w:lvl w:ilvl="4" w:tplc="3BD61262">
      <w:start w:val="1"/>
      <w:numFmt w:val="bullet"/>
      <w:lvlText w:val="o"/>
      <w:lvlJc w:val="left"/>
      <w:pPr>
        <w:ind w:left="3600" w:hanging="360"/>
      </w:pPr>
      <w:rPr>
        <w:rFonts w:ascii="Courier New" w:hAnsi="Courier New" w:hint="default"/>
      </w:rPr>
    </w:lvl>
    <w:lvl w:ilvl="5" w:tplc="AC0009E2">
      <w:start w:val="1"/>
      <w:numFmt w:val="bullet"/>
      <w:lvlText w:val=""/>
      <w:lvlJc w:val="left"/>
      <w:pPr>
        <w:ind w:left="4320" w:hanging="360"/>
      </w:pPr>
      <w:rPr>
        <w:rFonts w:ascii="Wingdings" w:hAnsi="Wingdings" w:hint="default"/>
      </w:rPr>
    </w:lvl>
    <w:lvl w:ilvl="6" w:tplc="9EBABFFA">
      <w:start w:val="1"/>
      <w:numFmt w:val="bullet"/>
      <w:lvlText w:val=""/>
      <w:lvlJc w:val="left"/>
      <w:pPr>
        <w:ind w:left="5040" w:hanging="360"/>
      </w:pPr>
      <w:rPr>
        <w:rFonts w:ascii="Symbol" w:hAnsi="Symbol" w:hint="default"/>
      </w:rPr>
    </w:lvl>
    <w:lvl w:ilvl="7" w:tplc="91DE82DA">
      <w:start w:val="1"/>
      <w:numFmt w:val="bullet"/>
      <w:lvlText w:val="o"/>
      <w:lvlJc w:val="left"/>
      <w:pPr>
        <w:ind w:left="5760" w:hanging="360"/>
      </w:pPr>
      <w:rPr>
        <w:rFonts w:ascii="Courier New" w:hAnsi="Courier New" w:hint="default"/>
      </w:rPr>
    </w:lvl>
    <w:lvl w:ilvl="8" w:tplc="6E68EB10">
      <w:start w:val="1"/>
      <w:numFmt w:val="bullet"/>
      <w:lvlText w:val=""/>
      <w:lvlJc w:val="left"/>
      <w:pPr>
        <w:ind w:left="6480" w:hanging="360"/>
      </w:pPr>
      <w:rPr>
        <w:rFonts w:ascii="Wingdings" w:hAnsi="Wingdings" w:hint="default"/>
      </w:rPr>
    </w:lvl>
  </w:abstractNum>
  <w:abstractNum w:abstractNumId="36" w15:restartNumberingAfterBreak="0">
    <w:nsid w:val="4C144E62"/>
    <w:multiLevelType w:val="hybridMultilevel"/>
    <w:tmpl w:val="D08C0DDA"/>
    <w:lvl w:ilvl="0" w:tplc="AC32AD10">
      <w:start w:val="6"/>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7" w15:restartNumberingAfterBreak="0">
    <w:nsid w:val="4C5865F5"/>
    <w:multiLevelType w:val="hybridMultilevel"/>
    <w:tmpl w:val="FFFFFFFF"/>
    <w:lvl w:ilvl="0" w:tplc="B2364FE6">
      <w:start w:val="1"/>
      <w:numFmt w:val="bullet"/>
      <w:lvlText w:val=""/>
      <w:lvlJc w:val="left"/>
      <w:pPr>
        <w:ind w:left="1068" w:hanging="360"/>
      </w:pPr>
      <w:rPr>
        <w:rFonts w:ascii="Symbol" w:hAnsi="Symbol" w:hint="default"/>
      </w:rPr>
    </w:lvl>
    <w:lvl w:ilvl="1" w:tplc="C1682C2E">
      <w:start w:val="1"/>
      <w:numFmt w:val="bullet"/>
      <w:lvlText w:val="o"/>
      <w:lvlJc w:val="left"/>
      <w:pPr>
        <w:ind w:left="1788" w:hanging="360"/>
      </w:pPr>
      <w:rPr>
        <w:rFonts w:ascii="Courier New" w:hAnsi="Courier New" w:hint="default"/>
      </w:rPr>
    </w:lvl>
    <w:lvl w:ilvl="2" w:tplc="5030CBCE">
      <w:start w:val="1"/>
      <w:numFmt w:val="bullet"/>
      <w:lvlText w:val=""/>
      <w:lvlJc w:val="left"/>
      <w:pPr>
        <w:ind w:left="2508" w:hanging="360"/>
      </w:pPr>
      <w:rPr>
        <w:rFonts w:ascii="Wingdings" w:hAnsi="Wingdings" w:hint="default"/>
      </w:rPr>
    </w:lvl>
    <w:lvl w:ilvl="3" w:tplc="2AD455E0">
      <w:start w:val="1"/>
      <w:numFmt w:val="bullet"/>
      <w:lvlText w:val=""/>
      <w:lvlJc w:val="left"/>
      <w:pPr>
        <w:ind w:left="3228" w:hanging="360"/>
      </w:pPr>
      <w:rPr>
        <w:rFonts w:ascii="Symbol" w:hAnsi="Symbol" w:hint="default"/>
      </w:rPr>
    </w:lvl>
    <w:lvl w:ilvl="4" w:tplc="C8003C0A">
      <w:start w:val="1"/>
      <w:numFmt w:val="bullet"/>
      <w:lvlText w:val="o"/>
      <w:lvlJc w:val="left"/>
      <w:pPr>
        <w:ind w:left="3948" w:hanging="360"/>
      </w:pPr>
      <w:rPr>
        <w:rFonts w:ascii="Courier New" w:hAnsi="Courier New" w:hint="default"/>
      </w:rPr>
    </w:lvl>
    <w:lvl w:ilvl="5" w:tplc="BA024CC6">
      <w:start w:val="1"/>
      <w:numFmt w:val="bullet"/>
      <w:lvlText w:val=""/>
      <w:lvlJc w:val="left"/>
      <w:pPr>
        <w:ind w:left="4668" w:hanging="360"/>
      </w:pPr>
      <w:rPr>
        <w:rFonts w:ascii="Wingdings" w:hAnsi="Wingdings" w:hint="default"/>
      </w:rPr>
    </w:lvl>
    <w:lvl w:ilvl="6" w:tplc="9B9093DA">
      <w:start w:val="1"/>
      <w:numFmt w:val="bullet"/>
      <w:lvlText w:val=""/>
      <w:lvlJc w:val="left"/>
      <w:pPr>
        <w:ind w:left="5388" w:hanging="360"/>
      </w:pPr>
      <w:rPr>
        <w:rFonts w:ascii="Symbol" w:hAnsi="Symbol" w:hint="default"/>
      </w:rPr>
    </w:lvl>
    <w:lvl w:ilvl="7" w:tplc="7FA0921A">
      <w:start w:val="1"/>
      <w:numFmt w:val="bullet"/>
      <w:lvlText w:val="o"/>
      <w:lvlJc w:val="left"/>
      <w:pPr>
        <w:ind w:left="6108" w:hanging="360"/>
      </w:pPr>
      <w:rPr>
        <w:rFonts w:ascii="Courier New" w:hAnsi="Courier New" w:hint="default"/>
      </w:rPr>
    </w:lvl>
    <w:lvl w:ilvl="8" w:tplc="51A0DB6E">
      <w:start w:val="1"/>
      <w:numFmt w:val="bullet"/>
      <w:lvlText w:val=""/>
      <w:lvlJc w:val="left"/>
      <w:pPr>
        <w:ind w:left="6828" w:hanging="360"/>
      </w:pPr>
      <w:rPr>
        <w:rFonts w:ascii="Wingdings" w:hAnsi="Wingdings" w:hint="default"/>
      </w:rPr>
    </w:lvl>
  </w:abstractNum>
  <w:abstractNum w:abstractNumId="38" w15:restartNumberingAfterBreak="0">
    <w:nsid w:val="521111E7"/>
    <w:multiLevelType w:val="hybridMultilevel"/>
    <w:tmpl w:val="37C4E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6FA69E"/>
    <w:multiLevelType w:val="hybridMultilevel"/>
    <w:tmpl w:val="FFFFFFFF"/>
    <w:lvl w:ilvl="0" w:tplc="EB9C857A">
      <w:start w:val="1"/>
      <w:numFmt w:val="bullet"/>
      <w:lvlText w:val=""/>
      <w:lvlJc w:val="left"/>
      <w:pPr>
        <w:ind w:left="720" w:hanging="360"/>
      </w:pPr>
      <w:rPr>
        <w:rFonts w:ascii="Symbol" w:hAnsi="Symbol" w:hint="default"/>
      </w:rPr>
    </w:lvl>
    <w:lvl w:ilvl="1" w:tplc="294A4F6A">
      <w:start w:val="1"/>
      <w:numFmt w:val="bullet"/>
      <w:lvlText w:val="o"/>
      <w:lvlJc w:val="left"/>
      <w:pPr>
        <w:ind w:left="1440" w:hanging="360"/>
      </w:pPr>
      <w:rPr>
        <w:rFonts w:ascii="Courier New" w:hAnsi="Courier New" w:hint="default"/>
      </w:rPr>
    </w:lvl>
    <w:lvl w:ilvl="2" w:tplc="1E3424C8">
      <w:start w:val="1"/>
      <w:numFmt w:val="bullet"/>
      <w:lvlText w:val=""/>
      <w:lvlJc w:val="left"/>
      <w:pPr>
        <w:ind w:left="2160" w:hanging="360"/>
      </w:pPr>
      <w:rPr>
        <w:rFonts w:ascii="Wingdings" w:hAnsi="Wingdings" w:hint="default"/>
      </w:rPr>
    </w:lvl>
    <w:lvl w:ilvl="3" w:tplc="8F8086BE">
      <w:start w:val="1"/>
      <w:numFmt w:val="bullet"/>
      <w:lvlText w:val=""/>
      <w:lvlJc w:val="left"/>
      <w:pPr>
        <w:ind w:left="2880" w:hanging="360"/>
      </w:pPr>
      <w:rPr>
        <w:rFonts w:ascii="Symbol" w:hAnsi="Symbol" w:hint="default"/>
      </w:rPr>
    </w:lvl>
    <w:lvl w:ilvl="4" w:tplc="9E5CA7D8">
      <w:start w:val="1"/>
      <w:numFmt w:val="bullet"/>
      <w:lvlText w:val="o"/>
      <w:lvlJc w:val="left"/>
      <w:pPr>
        <w:ind w:left="3600" w:hanging="360"/>
      </w:pPr>
      <w:rPr>
        <w:rFonts w:ascii="Courier New" w:hAnsi="Courier New" w:hint="default"/>
      </w:rPr>
    </w:lvl>
    <w:lvl w:ilvl="5" w:tplc="B73E4DD2">
      <w:start w:val="1"/>
      <w:numFmt w:val="bullet"/>
      <w:lvlText w:val=""/>
      <w:lvlJc w:val="left"/>
      <w:pPr>
        <w:ind w:left="4320" w:hanging="360"/>
      </w:pPr>
      <w:rPr>
        <w:rFonts w:ascii="Wingdings" w:hAnsi="Wingdings" w:hint="default"/>
      </w:rPr>
    </w:lvl>
    <w:lvl w:ilvl="6" w:tplc="04CC4AC6">
      <w:start w:val="1"/>
      <w:numFmt w:val="bullet"/>
      <w:lvlText w:val=""/>
      <w:lvlJc w:val="left"/>
      <w:pPr>
        <w:ind w:left="5040" w:hanging="360"/>
      </w:pPr>
      <w:rPr>
        <w:rFonts w:ascii="Symbol" w:hAnsi="Symbol" w:hint="default"/>
      </w:rPr>
    </w:lvl>
    <w:lvl w:ilvl="7" w:tplc="26A038E2">
      <w:start w:val="1"/>
      <w:numFmt w:val="bullet"/>
      <w:lvlText w:val="o"/>
      <w:lvlJc w:val="left"/>
      <w:pPr>
        <w:ind w:left="5760" w:hanging="360"/>
      </w:pPr>
      <w:rPr>
        <w:rFonts w:ascii="Courier New" w:hAnsi="Courier New" w:hint="default"/>
      </w:rPr>
    </w:lvl>
    <w:lvl w:ilvl="8" w:tplc="BE7636E2">
      <w:start w:val="1"/>
      <w:numFmt w:val="bullet"/>
      <w:lvlText w:val=""/>
      <w:lvlJc w:val="left"/>
      <w:pPr>
        <w:ind w:left="6480" w:hanging="360"/>
      </w:pPr>
      <w:rPr>
        <w:rFonts w:ascii="Wingdings" w:hAnsi="Wingdings" w:hint="default"/>
      </w:rPr>
    </w:lvl>
  </w:abstractNum>
  <w:abstractNum w:abstractNumId="40" w15:restartNumberingAfterBreak="0">
    <w:nsid w:val="54AA53A5"/>
    <w:multiLevelType w:val="hybridMultilevel"/>
    <w:tmpl w:val="5692A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6013895"/>
    <w:multiLevelType w:val="multilevel"/>
    <w:tmpl w:val="BC7E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60007B"/>
    <w:multiLevelType w:val="hybridMultilevel"/>
    <w:tmpl w:val="53DA4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B0477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9210F3"/>
    <w:multiLevelType w:val="multilevel"/>
    <w:tmpl w:val="4D121E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arianne Light" w:eastAsia="Times New Roman" w:hAnsi="Marianne Light"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A492A1"/>
    <w:multiLevelType w:val="hybridMultilevel"/>
    <w:tmpl w:val="F3A822DA"/>
    <w:lvl w:ilvl="0" w:tplc="628056F2">
      <w:start w:val="1"/>
      <w:numFmt w:val="decimal"/>
      <w:lvlText w:val="–"/>
      <w:lvlJc w:val="left"/>
      <w:pPr>
        <w:ind w:left="720" w:hanging="360"/>
      </w:pPr>
    </w:lvl>
    <w:lvl w:ilvl="1" w:tplc="E494B8C4">
      <w:start w:val="1"/>
      <w:numFmt w:val="lowerLetter"/>
      <w:lvlText w:val="%2."/>
      <w:lvlJc w:val="left"/>
      <w:pPr>
        <w:ind w:left="1440" w:hanging="360"/>
      </w:pPr>
    </w:lvl>
    <w:lvl w:ilvl="2" w:tplc="D79E69DC">
      <w:start w:val="1"/>
      <w:numFmt w:val="lowerRoman"/>
      <w:lvlText w:val="%3."/>
      <w:lvlJc w:val="right"/>
      <w:pPr>
        <w:ind w:left="2160" w:hanging="180"/>
      </w:pPr>
    </w:lvl>
    <w:lvl w:ilvl="3" w:tplc="BADAAEC2">
      <w:start w:val="1"/>
      <w:numFmt w:val="decimal"/>
      <w:lvlText w:val="%4."/>
      <w:lvlJc w:val="left"/>
      <w:pPr>
        <w:ind w:left="2880" w:hanging="360"/>
      </w:pPr>
    </w:lvl>
    <w:lvl w:ilvl="4" w:tplc="BBC04F74">
      <w:start w:val="1"/>
      <w:numFmt w:val="lowerLetter"/>
      <w:lvlText w:val="%5."/>
      <w:lvlJc w:val="left"/>
      <w:pPr>
        <w:ind w:left="3600" w:hanging="360"/>
      </w:pPr>
    </w:lvl>
    <w:lvl w:ilvl="5" w:tplc="75EC7F2A">
      <w:start w:val="1"/>
      <w:numFmt w:val="lowerRoman"/>
      <w:lvlText w:val="%6."/>
      <w:lvlJc w:val="right"/>
      <w:pPr>
        <w:ind w:left="4320" w:hanging="180"/>
      </w:pPr>
    </w:lvl>
    <w:lvl w:ilvl="6" w:tplc="D30AA11E">
      <w:start w:val="1"/>
      <w:numFmt w:val="decimal"/>
      <w:lvlText w:val="%7."/>
      <w:lvlJc w:val="left"/>
      <w:pPr>
        <w:ind w:left="5040" w:hanging="360"/>
      </w:pPr>
    </w:lvl>
    <w:lvl w:ilvl="7" w:tplc="A5426B96">
      <w:start w:val="1"/>
      <w:numFmt w:val="lowerLetter"/>
      <w:lvlText w:val="%8."/>
      <w:lvlJc w:val="left"/>
      <w:pPr>
        <w:ind w:left="5760" w:hanging="360"/>
      </w:pPr>
    </w:lvl>
    <w:lvl w:ilvl="8" w:tplc="CF7C7762">
      <w:start w:val="1"/>
      <w:numFmt w:val="lowerRoman"/>
      <w:lvlText w:val="%9."/>
      <w:lvlJc w:val="right"/>
      <w:pPr>
        <w:ind w:left="6480" w:hanging="180"/>
      </w:pPr>
    </w:lvl>
  </w:abstractNum>
  <w:abstractNum w:abstractNumId="47" w15:restartNumberingAfterBreak="0">
    <w:nsid w:val="69105DE9"/>
    <w:multiLevelType w:val="hybridMultilevel"/>
    <w:tmpl w:val="F5A2E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9DA1127"/>
    <w:multiLevelType w:val="hybridMultilevel"/>
    <w:tmpl w:val="AAB8C982"/>
    <w:lvl w:ilvl="0" w:tplc="FFFFFFFF">
      <w:start w:val="1"/>
      <w:numFmt w:val="decimal"/>
      <w:lvlText w:val="%1."/>
      <w:lvlJc w:val="left"/>
      <w:pPr>
        <w:ind w:left="1353" w:hanging="360"/>
      </w:pPr>
      <w:rPr>
        <w:rFonts w:hint="default"/>
        <w:b/>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9" w15:restartNumberingAfterBreak="0">
    <w:nsid w:val="6E284B1B"/>
    <w:multiLevelType w:val="multilevel"/>
    <w:tmpl w:val="1AD0FDF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144941"/>
    <w:multiLevelType w:val="hybridMultilevel"/>
    <w:tmpl w:val="30800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C650B52"/>
    <w:multiLevelType w:val="hybridMultilevel"/>
    <w:tmpl w:val="0C0EBEBC"/>
    <w:lvl w:ilvl="0" w:tplc="4D8EA5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CEC80A1"/>
    <w:multiLevelType w:val="hybridMultilevel"/>
    <w:tmpl w:val="FFFFFFFF"/>
    <w:lvl w:ilvl="0" w:tplc="384E7A7A">
      <w:start w:val="1"/>
      <w:numFmt w:val="bullet"/>
      <w:lvlText w:val=""/>
      <w:lvlJc w:val="left"/>
      <w:pPr>
        <w:ind w:left="720" w:hanging="360"/>
      </w:pPr>
      <w:rPr>
        <w:rFonts w:ascii="Symbol" w:hAnsi="Symbol" w:hint="default"/>
      </w:rPr>
    </w:lvl>
    <w:lvl w:ilvl="1" w:tplc="141A9494">
      <w:start w:val="1"/>
      <w:numFmt w:val="bullet"/>
      <w:lvlText w:val="o"/>
      <w:lvlJc w:val="left"/>
      <w:pPr>
        <w:ind w:left="1440" w:hanging="360"/>
      </w:pPr>
      <w:rPr>
        <w:rFonts w:ascii="&quot;Marianne Light&quot;" w:hAnsi="&quot;Marianne Light&quot;" w:hint="default"/>
      </w:rPr>
    </w:lvl>
    <w:lvl w:ilvl="2" w:tplc="7DF828AE">
      <w:start w:val="1"/>
      <w:numFmt w:val="bullet"/>
      <w:lvlText w:val=""/>
      <w:lvlJc w:val="left"/>
      <w:pPr>
        <w:ind w:left="2160" w:hanging="360"/>
      </w:pPr>
      <w:rPr>
        <w:rFonts w:ascii="Wingdings" w:hAnsi="Wingdings" w:hint="default"/>
      </w:rPr>
    </w:lvl>
    <w:lvl w:ilvl="3" w:tplc="1F9895A2">
      <w:start w:val="1"/>
      <w:numFmt w:val="bullet"/>
      <w:lvlText w:val=""/>
      <w:lvlJc w:val="left"/>
      <w:pPr>
        <w:ind w:left="2880" w:hanging="360"/>
      </w:pPr>
      <w:rPr>
        <w:rFonts w:ascii="Symbol" w:hAnsi="Symbol" w:hint="default"/>
      </w:rPr>
    </w:lvl>
    <w:lvl w:ilvl="4" w:tplc="D53AC4DE">
      <w:start w:val="1"/>
      <w:numFmt w:val="bullet"/>
      <w:lvlText w:val="o"/>
      <w:lvlJc w:val="left"/>
      <w:pPr>
        <w:ind w:left="3600" w:hanging="360"/>
      </w:pPr>
      <w:rPr>
        <w:rFonts w:ascii="Courier New" w:hAnsi="Courier New" w:hint="default"/>
      </w:rPr>
    </w:lvl>
    <w:lvl w:ilvl="5" w:tplc="2CA07C64">
      <w:start w:val="1"/>
      <w:numFmt w:val="bullet"/>
      <w:lvlText w:val=""/>
      <w:lvlJc w:val="left"/>
      <w:pPr>
        <w:ind w:left="4320" w:hanging="360"/>
      </w:pPr>
      <w:rPr>
        <w:rFonts w:ascii="Wingdings" w:hAnsi="Wingdings" w:hint="default"/>
      </w:rPr>
    </w:lvl>
    <w:lvl w:ilvl="6" w:tplc="6A62A5EC">
      <w:start w:val="1"/>
      <w:numFmt w:val="bullet"/>
      <w:lvlText w:val=""/>
      <w:lvlJc w:val="left"/>
      <w:pPr>
        <w:ind w:left="5040" w:hanging="360"/>
      </w:pPr>
      <w:rPr>
        <w:rFonts w:ascii="Symbol" w:hAnsi="Symbol" w:hint="default"/>
      </w:rPr>
    </w:lvl>
    <w:lvl w:ilvl="7" w:tplc="F8F0BC24">
      <w:start w:val="1"/>
      <w:numFmt w:val="bullet"/>
      <w:lvlText w:val="o"/>
      <w:lvlJc w:val="left"/>
      <w:pPr>
        <w:ind w:left="5760" w:hanging="360"/>
      </w:pPr>
      <w:rPr>
        <w:rFonts w:ascii="Courier New" w:hAnsi="Courier New" w:hint="default"/>
      </w:rPr>
    </w:lvl>
    <w:lvl w:ilvl="8" w:tplc="54548790">
      <w:start w:val="1"/>
      <w:numFmt w:val="bullet"/>
      <w:lvlText w:val=""/>
      <w:lvlJc w:val="left"/>
      <w:pPr>
        <w:ind w:left="6480" w:hanging="360"/>
      </w:pPr>
      <w:rPr>
        <w:rFonts w:ascii="Wingdings" w:hAnsi="Wingdings" w:hint="default"/>
      </w:rPr>
    </w:lvl>
  </w:abstractNum>
  <w:abstractNum w:abstractNumId="53" w15:restartNumberingAfterBreak="0">
    <w:nsid w:val="7DBE5E6E"/>
    <w:multiLevelType w:val="hybridMultilevel"/>
    <w:tmpl w:val="FFFFFFFF"/>
    <w:lvl w:ilvl="0" w:tplc="D45A2F16">
      <w:start w:val="1"/>
      <w:numFmt w:val="bullet"/>
      <w:lvlText w:val=""/>
      <w:lvlJc w:val="left"/>
      <w:pPr>
        <w:ind w:left="1080" w:hanging="360"/>
      </w:pPr>
      <w:rPr>
        <w:rFonts w:ascii="Wingdings" w:hAnsi="Wingdings" w:hint="default"/>
      </w:rPr>
    </w:lvl>
    <w:lvl w:ilvl="1" w:tplc="C4FCAB1E">
      <w:start w:val="1"/>
      <w:numFmt w:val="bullet"/>
      <w:lvlText w:val="o"/>
      <w:lvlJc w:val="left"/>
      <w:pPr>
        <w:ind w:left="1800" w:hanging="360"/>
      </w:pPr>
      <w:rPr>
        <w:rFonts w:ascii="Courier New" w:hAnsi="Courier New" w:hint="default"/>
      </w:rPr>
    </w:lvl>
    <w:lvl w:ilvl="2" w:tplc="38CEAEF0">
      <w:start w:val="1"/>
      <w:numFmt w:val="bullet"/>
      <w:lvlText w:val=""/>
      <w:lvlJc w:val="left"/>
      <w:pPr>
        <w:ind w:left="2520" w:hanging="360"/>
      </w:pPr>
      <w:rPr>
        <w:rFonts w:ascii="Wingdings" w:hAnsi="Wingdings" w:hint="default"/>
      </w:rPr>
    </w:lvl>
    <w:lvl w:ilvl="3" w:tplc="C212B10E">
      <w:start w:val="1"/>
      <w:numFmt w:val="bullet"/>
      <w:lvlText w:val=""/>
      <w:lvlJc w:val="left"/>
      <w:pPr>
        <w:ind w:left="3240" w:hanging="360"/>
      </w:pPr>
      <w:rPr>
        <w:rFonts w:ascii="Symbol" w:hAnsi="Symbol" w:hint="default"/>
      </w:rPr>
    </w:lvl>
    <w:lvl w:ilvl="4" w:tplc="0B52BC18">
      <w:start w:val="1"/>
      <w:numFmt w:val="bullet"/>
      <w:lvlText w:val="o"/>
      <w:lvlJc w:val="left"/>
      <w:pPr>
        <w:ind w:left="3960" w:hanging="360"/>
      </w:pPr>
      <w:rPr>
        <w:rFonts w:ascii="Courier New" w:hAnsi="Courier New" w:hint="default"/>
      </w:rPr>
    </w:lvl>
    <w:lvl w:ilvl="5" w:tplc="6D7EDB82">
      <w:start w:val="1"/>
      <w:numFmt w:val="bullet"/>
      <w:lvlText w:val=""/>
      <w:lvlJc w:val="left"/>
      <w:pPr>
        <w:ind w:left="4680" w:hanging="360"/>
      </w:pPr>
      <w:rPr>
        <w:rFonts w:ascii="Wingdings" w:hAnsi="Wingdings" w:hint="default"/>
      </w:rPr>
    </w:lvl>
    <w:lvl w:ilvl="6" w:tplc="90989DEC">
      <w:start w:val="1"/>
      <w:numFmt w:val="bullet"/>
      <w:lvlText w:val=""/>
      <w:lvlJc w:val="left"/>
      <w:pPr>
        <w:ind w:left="5400" w:hanging="360"/>
      </w:pPr>
      <w:rPr>
        <w:rFonts w:ascii="Symbol" w:hAnsi="Symbol" w:hint="default"/>
      </w:rPr>
    </w:lvl>
    <w:lvl w:ilvl="7" w:tplc="13B2E440">
      <w:start w:val="1"/>
      <w:numFmt w:val="bullet"/>
      <w:lvlText w:val="o"/>
      <w:lvlJc w:val="left"/>
      <w:pPr>
        <w:ind w:left="6120" w:hanging="360"/>
      </w:pPr>
      <w:rPr>
        <w:rFonts w:ascii="Courier New" w:hAnsi="Courier New" w:hint="default"/>
      </w:rPr>
    </w:lvl>
    <w:lvl w:ilvl="8" w:tplc="2F38D76E">
      <w:start w:val="1"/>
      <w:numFmt w:val="bullet"/>
      <w:lvlText w:val=""/>
      <w:lvlJc w:val="left"/>
      <w:pPr>
        <w:ind w:left="6840" w:hanging="360"/>
      </w:pPr>
      <w:rPr>
        <w:rFonts w:ascii="Wingdings" w:hAnsi="Wingdings" w:hint="default"/>
      </w:rPr>
    </w:lvl>
  </w:abstractNum>
  <w:num w:numId="1" w16cid:durableId="1044062730">
    <w:abstractNumId w:val="37"/>
  </w:num>
  <w:num w:numId="2" w16cid:durableId="1583371941">
    <w:abstractNumId w:val="53"/>
  </w:num>
  <w:num w:numId="3" w16cid:durableId="131748821">
    <w:abstractNumId w:val="19"/>
  </w:num>
  <w:num w:numId="4" w16cid:durableId="598412290">
    <w:abstractNumId w:val="35"/>
  </w:num>
  <w:num w:numId="5" w16cid:durableId="1978760885">
    <w:abstractNumId w:val="39"/>
  </w:num>
  <w:num w:numId="6" w16cid:durableId="331227170">
    <w:abstractNumId w:val="23"/>
  </w:num>
  <w:num w:numId="7" w16cid:durableId="1175727683">
    <w:abstractNumId w:val="52"/>
  </w:num>
  <w:num w:numId="8" w16cid:durableId="2030793865">
    <w:abstractNumId w:val="28"/>
  </w:num>
  <w:num w:numId="9" w16cid:durableId="1625193605">
    <w:abstractNumId w:val="25"/>
  </w:num>
  <w:num w:numId="10" w16cid:durableId="1615016310">
    <w:abstractNumId w:val="21"/>
  </w:num>
  <w:num w:numId="11" w16cid:durableId="608587758">
    <w:abstractNumId w:val="46"/>
  </w:num>
  <w:num w:numId="12" w16cid:durableId="1600019054">
    <w:abstractNumId w:val="31"/>
  </w:num>
  <w:num w:numId="13" w16cid:durableId="795761059">
    <w:abstractNumId w:val="2"/>
  </w:num>
  <w:num w:numId="14" w16cid:durableId="39135449">
    <w:abstractNumId w:val="10"/>
  </w:num>
  <w:num w:numId="15" w16cid:durableId="1208179648">
    <w:abstractNumId w:val="45"/>
  </w:num>
  <w:num w:numId="16" w16cid:durableId="670253295">
    <w:abstractNumId w:val="33"/>
  </w:num>
  <w:num w:numId="17" w16cid:durableId="974332871">
    <w:abstractNumId w:val="12"/>
  </w:num>
  <w:num w:numId="18" w16cid:durableId="2137721815">
    <w:abstractNumId w:val="29"/>
  </w:num>
  <w:num w:numId="19" w16cid:durableId="827984072">
    <w:abstractNumId w:val="34"/>
  </w:num>
  <w:num w:numId="20" w16cid:durableId="321088217">
    <w:abstractNumId w:val="26"/>
  </w:num>
  <w:num w:numId="21" w16cid:durableId="1686711409">
    <w:abstractNumId w:val="42"/>
  </w:num>
  <w:num w:numId="22" w16cid:durableId="233591197">
    <w:abstractNumId w:val="47"/>
  </w:num>
  <w:num w:numId="23" w16cid:durableId="227763503">
    <w:abstractNumId w:val="9"/>
  </w:num>
  <w:num w:numId="24" w16cid:durableId="132069325">
    <w:abstractNumId w:val="6"/>
  </w:num>
  <w:num w:numId="25" w16cid:durableId="1707094474">
    <w:abstractNumId w:val="8"/>
  </w:num>
  <w:num w:numId="26" w16cid:durableId="428427167">
    <w:abstractNumId w:val="16"/>
  </w:num>
  <w:num w:numId="27" w16cid:durableId="849492115">
    <w:abstractNumId w:val="5"/>
  </w:num>
  <w:num w:numId="28" w16cid:durableId="629286523">
    <w:abstractNumId w:val="18"/>
  </w:num>
  <w:num w:numId="29" w16cid:durableId="602080890">
    <w:abstractNumId w:val="50"/>
  </w:num>
  <w:num w:numId="30" w16cid:durableId="518199967">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020932">
    <w:abstractNumId w:val="38"/>
  </w:num>
  <w:num w:numId="32" w16cid:durableId="1773931841">
    <w:abstractNumId w:val="4"/>
  </w:num>
  <w:num w:numId="33" w16cid:durableId="938683858">
    <w:abstractNumId w:val="32"/>
  </w:num>
  <w:num w:numId="34" w16cid:durableId="772016925">
    <w:abstractNumId w:val="30"/>
  </w:num>
  <w:num w:numId="35" w16cid:durableId="1708799539">
    <w:abstractNumId w:val="34"/>
  </w:num>
  <w:num w:numId="36" w16cid:durableId="201871062">
    <w:abstractNumId w:val="36"/>
  </w:num>
  <w:num w:numId="37" w16cid:durableId="657227760">
    <w:abstractNumId w:val="15"/>
  </w:num>
  <w:num w:numId="38" w16cid:durableId="68357584">
    <w:abstractNumId w:val="20"/>
  </w:num>
  <w:num w:numId="39" w16cid:durableId="1873686062">
    <w:abstractNumId w:val="22"/>
  </w:num>
  <w:num w:numId="40" w16cid:durableId="821895686">
    <w:abstractNumId w:val="48"/>
  </w:num>
  <w:num w:numId="41" w16cid:durableId="24335953">
    <w:abstractNumId w:val="14"/>
  </w:num>
  <w:num w:numId="42" w16cid:durableId="1264806837">
    <w:abstractNumId w:val="17"/>
  </w:num>
  <w:num w:numId="43" w16cid:durableId="1010177589">
    <w:abstractNumId w:val="51"/>
  </w:num>
  <w:num w:numId="44" w16cid:durableId="240991389">
    <w:abstractNumId w:val="13"/>
  </w:num>
  <w:num w:numId="45" w16cid:durableId="643050924">
    <w:abstractNumId w:val="1"/>
  </w:num>
  <w:num w:numId="46" w16cid:durableId="786388909">
    <w:abstractNumId w:val="7"/>
  </w:num>
  <w:num w:numId="47" w16cid:durableId="1213271876">
    <w:abstractNumId w:val="40"/>
  </w:num>
  <w:num w:numId="48" w16cid:durableId="1105616180">
    <w:abstractNumId w:val="24"/>
  </w:num>
  <w:num w:numId="49" w16cid:durableId="1894582983">
    <w:abstractNumId w:val="11"/>
  </w:num>
  <w:num w:numId="50" w16cid:durableId="1376927237">
    <w:abstractNumId w:val="27"/>
  </w:num>
  <w:num w:numId="51" w16cid:durableId="1080374097">
    <w:abstractNumId w:val="43"/>
  </w:num>
  <w:num w:numId="52" w16cid:durableId="736786902">
    <w:abstractNumId w:val="41"/>
  </w:num>
  <w:num w:numId="53" w16cid:durableId="896864111">
    <w:abstractNumId w:val="44"/>
  </w:num>
  <w:num w:numId="54" w16cid:durableId="1077634258">
    <w:abstractNumId w:val="3"/>
  </w:num>
  <w:num w:numId="55" w16cid:durableId="2061516355">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0822664">
    <w:abstractNumId w:val="49"/>
  </w:num>
  <w:num w:numId="57" w16cid:durableId="1599286470">
    <w:abstractNumId w:val="3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122B"/>
    <w:rsid w:val="000042F2"/>
    <w:rsid w:val="00005A90"/>
    <w:rsid w:val="00011A9B"/>
    <w:rsid w:val="0001494B"/>
    <w:rsid w:val="000225DE"/>
    <w:rsid w:val="000243A6"/>
    <w:rsid w:val="00026FC2"/>
    <w:rsid w:val="00027614"/>
    <w:rsid w:val="00030ECC"/>
    <w:rsid w:val="0003379E"/>
    <w:rsid w:val="00033C91"/>
    <w:rsid w:val="00035AA9"/>
    <w:rsid w:val="00040C2D"/>
    <w:rsid w:val="00041FE8"/>
    <w:rsid w:val="000612BB"/>
    <w:rsid w:val="00076D54"/>
    <w:rsid w:val="00081363"/>
    <w:rsid w:val="00084D5D"/>
    <w:rsid w:val="000905D6"/>
    <w:rsid w:val="00090B92"/>
    <w:rsid w:val="00091B70"/>
    <w:rsid w:val="00094749"/>
    <w:rsid w:val="00094C4C"/>
    <w:rsid w:val="00094C8A"/>
    <w:rsid w:val="000B0321"/>
    <w:rsid w:val="000B0B32"/>
    <w:rsid w:val="000B17ED"/>
    <w:rsid w:val="000B42CC"/>
    <w:rsid w:val="000B4A42"/>
    <w:rsid w:val="000C314C"/>
    <w:rsid w:val="000C5558"/>
    <w:rsid w:val="000D3F22"/>
    <w:rsid w:val="000E0D77"/>
    <w:rsid w:val="000E0FB9"/>
    <w:rsid w:val="000E3A23"/>
    <w:rsid w:val="000E3F90"/>
    <w:rsid w:val="000E75B0"/>
    <w:rsid w:val="000F2ECF"/>
    <w:rsid w:val="00100656"/>
    <w:rsid w:val="001039AD"/>
    <w:rsid w:val="001053D2"/>
    <w:rsid w:val="00105BD3"/>
    <w:rsid w:val="0010603A"/>
    <w:rsid w:val="0011054C"/>
    <w:rsid w:val="00113032"/>
    <w:rsid w:val="001150C4"/>
    <w:rsid w:val="00117756"/>
    <w:rsid w:val="001234C6"/>
    <w:rsid w:val="00133F43"/>
    <w:rsid w:val="0014082E"/>
    <w:rsid w:val="00147CF4"/>
    <w:rsid w:val="00162FDC"/>
    <w:rsid w:val="00163883"/>
    <w:rsid w:val="00164F57"/>
    <w:rsid w:val="0017108F"/>
    <w:rsid w:val="001726DE"/>
    <w:rsid w:val="00182BAC"/>
    <w:rsid w:val="0018325E"/>
    <w:rsid w:val="00183DCD"/>
    <w:rsid w:val="001933C1"/>
    <w:rsid w:val="001A4215"/>
    <w:rsid w:val="001A7E03"/>
    <w:rsid w:val="001B2E00"/>
    <w:rsid w:val="001B3218"/>
    <w:rsid w:val="001C2436"/>
    <w:rsid w:val="001C2834"/>
    <w:rsid w:val="001C41D1"/>
    <w:rsid w:val="001C474F"/>
    <w:rsid w:val="001C5514"/>
    <w:rsid w:val="001C5895"/>
    <w:rsid w:val="001C7CC7"/>
    <w:rsid w:val="001D13DC"/>
    <w:rsid w:val="001D2A06"/>
    <w:rsid w:val="001D65AB"/>
    <w:rsid w:val="001E10FB"/>
    <w:rsid w:val="001E7002"/>
    <w:rsid w:val="001F215D"/>
    <w:rsid w:val="001F3B2C"/>
    <w:rsid w:val="002027A7"/>
    <w:rsid w:val="00204CCC"/>
    <w:rsid w:val="00205444"/>
    <w:rsid w:val="00205E70"/>
    <w:rsid w:val="0021027E"/>
    <w:rsid w:val="002103B0"/>
    <w:rsid w:val="00212C40"/>
    <w:rsid w:val="00214EBC"/>
    <w:rsid w:val="002150F4"/>
    <w:rsid w:val="00215EBC"/>
    <w:rsid w:val="00216B87"/>
    <w:rsid w:val="002204A8"/>
    <w:rsid w:val="002235EC"/>
    <w:rsid w:val="002236CA"/>
    <w:rsid w:val="00242AEB"/>
    <w:rsid w:val="00245B88"/>
    <w:rsid w:val="00245BED"/>
    <w:rsid w:val="00245FA4"/>
    <w:rsid w:val="002469A4"/>
    <w:rsid w:val="00247FD0"/>
    <w:rsid w:val="00250CBF"/>
    <w:rsid w:val="002632AB"/>
    <w:rsid w:val="002668E9"/>
    <w:rsid w:val="0027551F"/>
    <w:rsid w:val="00275CD7"/>
    <w:rsid w:val="00281D76"/>
    <w:rsid w:val="002839B5"/>
    <w:rsid w:val="00284B3F"/>
    <w:rsid w:val="00286FFC"/>
    <w:rsid w:val="002901CD"/>
    <w:rsid w:val="00290CDD"/>
    <w:rsid w:val="00294226"/>
    <w:rsid w:val="00295AA0"/>
    <w:rsid w:val="00297557"/>
    <w:rsid w:val="002A1058"/>
    <w:rsid w:val="002B0ECE"/>
    <w:rsid w:val="002B5E49"/>
    <w:rsid w:val="002B664A"/>
    <w:rsid w:val="002C3930"/>
    <w:rsid w:val="002C50EE"/>
    <w:rsid w:val="002C6236"/>
    <w:rsid w:val="002C7E4C"/>
    <w:rsid w:val="002D3098"/>
    <w:rsid w:val="002E1436"/>
    <w:rsid w:val="002E1BE2"/>
    <w:rsid w:val="00301863"/>
    <w:rsid w:val="0030332A"/>
    <w:rsid w:val="00305F25"/>
    <w:rsid w:val="00310FFB"/>
    <w:rsid w:val="003202FF"/>
    <w:rsid w:val="0032107A"/>
    <w:rsid w:val="00321222"/>
    <w:rsid w:val="00342307"/>
    <w:rsid w:val="0034350F"/>
    <w:rsid w:val="00344532"/>
    <w:rsid w:val="00347282"/>
    <w:rsid w:val="00350721"/>
    <w:rsid w:val="00351030"/>
    <w:rsid w:val="0035242E"/>
    <w:rsid w:val="00355C60"/>
    <w:rsid w:val="00355E54"/>
    <w:rsid w:val="00356E7C"/>
    <w:rsid w:val="0036103F"/>
    <w:rsid w:val="00363F51"/>
    <w:rsid w:val="00371D71"/>
    <w:rsid w:val="003733FE"/>
    <w:rsid w:val="00376A3E"/>
    <w:rsid w:val="00377F58"/>
    <w:rsid w:val="0038212B"/>
    <w:rsid w:val="003833D2"/>
    <w:rsid w:val="003A2888"/>
    <w:rsid w:val="003B7AF9"/>
    <w:rsid w:val="003C002D"/>
    <w:rsid w:val="003C1B8C"/>
    <w:rsid w:val="003C51AD"/>
    <w:rsid w:val="003F0DC1"/>
    <w:rsid w:val="003F3A26"/>
    <w:rsid w:val="003F45D4"/>
    <w:rsid w:val="003F64BA"/>
    <w:rsid w:val="00400400"/>
    <w:rsid w:val="00405939"/>
    <w:rsid w:val="00406FF1"/>
    <w:rsid w:val="00417169"/>
    <w:rsid w:val="00421867"/>
    <w:rsid w:val="00422282"/>
    <w:rsid w:val="004233C3"/>
    <w:rsid w:val="00424DAD"/>
    <w:rsid w:val="00424FFC"/>
    <w:rsid w:val="00431B79"/>
    <w:rsid w:val="00432D2A"/>
    <w:rsid w:val="0043312D"/>
    <w:rsid w:val="00435959"/>
    <w:rsid w:val="0043666F"/>
    <w:rsid w:val="00436DA4"/>
    <w:rsid w:val="00441C2B"/>
    <w:rsid w:val="0044515D"/>
    <w:rsid w:val="00453E6A"/>
    <w:rsid w:val="004615A6"/>
    <w:rsid w:val="00462028"/>
    <w:rsid w:val="00464CAC"/>
    <w:rsid w:val="00465787"/>
    <w:rsid w:val="00471357"/>
    <w:rsid w:val="00472D9A"/>
    <w:rsid w:val="00474020"/>
    <w:rsid w:val="0047510B"/>
    <w:rsid w:val="00484521"/>
    <w:rsid w:val="00485F38"/>
    <w:rsid w:val="0048654D"/>
    <w:rsid w:val="00490400"/>
    <w:rsid w:val="004923E2"/>
    <w:rsid w:val="004A376E"/>
    <w:rsid w:val="004A41E3"/>
    <w:rsid w:val="004B1987"/>
    <w:rsid w:val="004C07F5"/>
    <w:rsid w:val="004C2A7B"/>
    <w:rsid w:val="004C3CF7"/>
    <w:rsid w:val="004C3EDF"/>
    <w:rsid w:val="004D67FD"/>
    <w:rsid w:val="004E5E14"/>
    <w:rsid w:val="004E7EC0"/>
    <w:rsid w:val="004F4406"/>
    <w:rsid w:val="004F79C6"/>
    <w:rsid w:val="005040A9"/>
    <w:rsid w:val="00515926"/>
    <w:rsid w:val="00522099"/>
    <w:rsid w:val="00527A98"/>
    <w:rsid w:val="00533138"/>
    <w:rsid w:val="00536FD8"/>
    <w:rsid w:val="005517EC"/>
    <w:rsid w:val="00552B4E"/>
    <w:rsid w:val="00564FE1"/>
    <w:rsid w:val="005703CE"/>
    <w:rsid w:val="00572CCA"/>
    <w:rsid w:val="00574A73"/>
    <w:rsid w:val="005801B3"/>
    <w:rsid w:val="0058260B"/>
    <w:rsid w:val="00587485"/>
    <w:rsid w:val="00587A58"/>
    <w:rsid w:val="00595AEA"/>
    <w:rsid w:val="005A5899"/>
    <w:rsid w:val="005A6D51"/>
    <w:rsid w:val="005B2A8D"/>
    <w:rsid w:val="005B5FE4"/>
    <w:rsid w:val="005C42DD"/>
    <w:rsid w:val="005C61DC"/>
    <w:rsid w:val="005C6398"/>
    <w:rsid w:val="005C650D"/>
    <w:rsid w:val="005C6D07"/>
    <w:rsid w:val="005E356D"/>
    <w:rsid w:val="005F0B55"/>
    <w:rsid w:val="005F6CD1"/>
    <w:rsid w:val="006037CD"/>
    <w:rsid w:val="00606DB9"/>
    <w:rsid w:val="0061461B"/>
    <w:rsid w:val="00632A5A"/>
    <w:rsid w:val="006430F4"/>
    <w:rsid w:val="00655952"/>
    <w:rsid w:val="00655C4B"/>
    <w:rsid w:val="00656033"/>
    <w:rsid w:val="00656733"/>
    <w:rsid w:val="00657D8E"/>
    <w:rsid w:val="0067255B"/>
    <w:rsid w:val="0067308E"/>
    <w:rsid w:val="006732EB"/>
    <w:rsid w:val="00673B52"/>
    <w:rsid w:val="006763B0"/>
    <w:rsid w:val="00677C30"/>
    <w:rsid w:val="00677E73"/>
    <w:rsid w:val="006828A1"/>
    <w:rsid w:val="00683AB1"/>
    <w:rsid w:val="0068721B"/>
    <w:rsid w:val="006932CB"/>
    <w:rsid w:val="0069491E"/>
    <w:rsid w:val="0069631D"/>
    <w:rsid w:val="006A645C"/>
    <w:rsid w:val="006D3A46"/>
    <w:rsid w:val="006D41A1"/>
    <w:rsid w:val="006D4FAA"/>
    <w:rsid w:val="006D6713"/>
    <w:rsid w:val="006D6C3A"/>
    <w:rsid w:val="006D6D9F"/>
    <w:rsid w:val="006E6AD6"/>
    <w:rsid w:val="006F0A7F"/>
    <w:rsid w:val="006F19BE"/>
    <w:rsid w:val="006F7590"/>
    <w:rsid w:val="007001E8"/>
    <w:rsid w:val="00706DE4"/>
    <w:rsid w:val="00707954"/>
    <w:rsid w:val="00707E4A"/>
    <w:rsid w:val="0071732B"/>
    <w:rsid w:val="007232CA"/>
    <w:rsid w:val="007306F5"/>
    <w:rsid w:val="00735187"/>
    <w:rsid w:val="00737E48"/>
    <w:rsid w:val="00740CB7"/>
    <w:rsid w:val="00742888"/>
    <w:rsid w:val="0074523D"/>
    <w:rsid w:val="0074684B"/>
    <w:rsid w:val="0075143E"/>
    <w:rsid w:val="0075576B"/>
    <w:rsid w:val="00756311"/>
    <w:rsid w:val="0076060A"/>
    <w:rsid w:val="0076145C"/>
    <w:rsid w:val="00761A1C"/>
    <w:rsid w:val="0076438D"/>
    <w:rsid w:val="00764394"/>
    <w:rsid w:val="00765F6A"/>
    <w:rsid w:val="00767184"/>
    <w:rsid w:val="00776275"/>
    <w:rsid w:val="00781130"/>
    <w:rsid w:val="00797D3C"/>
    <w:rsid w:val="007A0357"/>
    <w:rsid w:val="007A27E4"/>
    <w:rsid w:val="007A3E78"/>
    <w:rsid w:val="007A5F24"/>
    <w:rsid w:val="007A72CF"/>
    <w:rsid w:val="007A7347"/>
    <w:rsid w:val="007B00F3"/>
    <w:rsid w:val="007B0A46"/>
    <w:rsid w:val="007B0C5C"/>
    <w:rsid w:val="007B465D"/>
    <w:rsid w:val="007B63AE"/>
    <w:rsid w:val="007D3BEF"/>
    <w:rsid w:val="007F67FF"/>
    <w:rsid w:val="00804C5D"/>
    <w:rsid w:val="0080617E"/>
    <w:rsid w:val="008140EA"/>
    <w:rsid w:val="00817AA6"/>
    <w:rsid w:val="008243C1"/>
    <w:rsid w:val="0082631A"/>
    <w:rsid w:val="00832022"/>
    <w:rsid w:val="00832112"/>
    <w:rsid w:val="008438AE"/>
    <w:rsid w:val="00844216"/>
    <w:rsid w:val="00850F96"/>
    <w:rsid w:val="00857D4D"/>
    <w:rsid w:val="008617B6"/>
    <w:rsid w:val="008731D0"/>
    <w:rsid w:val="0087430D"/>
    <w:rsid w:val="008A383C"/>
    <w:rsid w:val="008A4EBA"/>
    <w:rsid w:val="008A520A"/>
    <w:rsid w:val="008B0789"/>
    <w:rsid w:val="008B3F23"/>
    <w:rsid w:val="008B54A9"/>
    <w:rsid w:val="008C3982"/>
    <w:rsid w:val="008C3E89"/>
    <w:rsid w:val="008D1794"/>
    <w:rsid w:val="008D317E"/>
    <w:rsid w:val="008E0C8F"/>
    <w:rsid w:val="008E3629"/>
    <w:rsid w:val="008F09DA"/>
    <w:rsid w:val="008F17E4"/>
    <w:rsid w:val="008F259D"/>
    <w:rsid w:val="008F5245"/>
    <w:rsid w:val="00903CE9"/>
    <w:rsid w:val="00910863"/>
    <w:rsid w:val="0091693B"/>
    <w:rsid w:val="009175E6"/>
    <w:rsid w:val="009321B2"/>
    <w:rsid w:val="009344CD"/>
    <w:rsid w:val="00935F28"/>
    <w:rsid w:val="00941A8E"/>
    <w:rsid w:val="009477CE"/>
    <w:rsid w:val="009528C7"/>
    <w:rsid w:val="009566E4"/>
    <w:rsid w:val="00961E46"/>
    <w:rsid w:val="00967977"/>
    <w:rsid w:val="00971C39"/>
    <w:rsid w:val="00972692"/>
    <w:rsid w:val="00987D22"/>
    <w:rsid w:val="00991B8E"/>
    <w:rsid w:val="009945A6"/>
    <w:rsid w:val="009B1FE6"/>
    <w:rsid w:val="009B4FD6"/>
    <w:rsid w:val="009B7B03"/>
    <w:rsid w:val="009C2213"/>
    <w:rsid w:val="009C329D"/>
    <w:rsid w:val="009C4B27"/>
    <w:rsid w:val="009D61A5"/>
    <w:rsid w:val="009D7C64"/>
    <w:rsid w:val="009E16E4"/>
    <w:rsid w:val="009F0602"/>
    <w:rsid w:val="00A0118A"/>
    <w:rsid w:val="00A05B9A"/>
    <w:rsid w:val="00A14EBF"/>
    <w:rsid w:val="00A179A3"/>
    <w:rsid w:val="00A3084E"/>
    <w:rsid w:val="00A30A4E"/>
    <w:rsid w:val="00A50084"/>
    <w:rsid w:val="00A51BE4"/>
    <w:rsid w:val="00A52317"/>
    <w:rsid w:val="00A61D3C"/>
    <w:rsid w:val="00A64206"/>
    <w:rsid w:val="00A730B7"/>
    <w:rsid w:val="00A766D8"/>
    <w:rsid w:val="00A874E5"/>
    <w:rsid w:val="00A95195"/>
    <w:rsid w:val="00A9534C"/>
    <w:rsid w:val="00AA5F56"/>
    <w:rsid w:val="00AB2CFC"/>
    <w:rsid w:val="00AB3D7B"/>
    <w:rsid w:val="00AB5C9B"/>
    <w:rsid w:val="00AC2C4E"/>
    <w:rsid w:val="00AD7E4D"/>
    <w:rsid w:val="00AE0AE9"/>
    <w:rsid w:val="00AE5CA2"/>
    <w:rsid w:val="00AE7BB4"/>
    <w:rsid w:val="00AF0E63"/>
    <w:rsid w:val="00AF208E"/>
    <w:rsid w:val="00AF3013"/>
    <w:rsid w:val="00B05387"/>
    <w:rsid w:val="00B05E8A"/>
    <w:rsid w:val="00B14C2D"/>
    <w:rsid w:val="00B20CE3"/>
    <w:rsid w:val="00B242D6"/>
    <w:rsid w:val="00B2584E"/>
    <w:rsid w:val="00B42691"/>
    <w:rsid w:val="00B52C42"/>
    <w:rsid w:val="00B53181"/>
    <w:rsid w:val="00B5468C"/>
    <w:rsid w:val="00B54852"/>
    <w:rsid w:val="00B65368"/>
    <w:rsid w:val="00B65E1E"/>
    <w:rsid w:val="00B67E1F"/>
    <w:rsid w:val="00B84CE4"/>
    <w:rsid w:val="00B85D4C"/>
    <w:rsid w:val="00B968DA"/>
    <w:rsid w:val="00BA1EF4"/>
    <w:rsid w:val="00BA2229"/>
    <w:rsid w:val="00BA6FCD"/>
    <w:rsid w:val="00BB4251"/>
    <w:rsid w:val="00BB46DD"/>
    <w:rsid w:val="00BC1105"/>
    <w:rsid w:val="00BC5FF2"/>
    <w:rsid w:val="00BD3E3C"/>
    <w:rsid w:val="00BE58AD"/>
    <w:rsid w:val="00BE7D4B"/>
    <w:rsid w:val="00BF0989"/>
    <w:rsid w:val="00BF2378"/>
    <w:rsid w:val="00C00E8C"/>
    <w:rsid w:val="00C02AA6"/>
    <w:rsid w:val="00C03DD9"/>
    <w:rsid w:val="00C1097E"/>
    <w:rsid w:val="00C2463A"/>
    <w:rsid w:val="00C2547E"/>
    <w:rsid w:val="00C27F54"/>
    <w:rsid w:val="00C30940"/>
    <w:rsid w:val="00C35901"/>
    <w:rsid w:val="00C35995"/>
    <w:rsid w:val="00C425D2"/>
    <w:rsid w:val="00C4273E"/>
    <w:rsid w:val="00C50711"/>
    <w:rsid w:val="00C6238C"/>
    <w:rsid w:val="00C651C5"/>
    <w:rsid w:val="00C800FA"/>
    <w:rsid w:val="00C8031B"/>
    <w:rsid w:val="00C820AB"/>
    <w:rsid w:val="00C93712"/>
    <w:rsid w:val="00C938C2"/>
    <w:rsid w:val="00C94D7C"/>
    <w:rsid w:val="00C94E3E"/>
    <w:rsid w:val="00CA1362"/>
    <w:rsid w:val="00CA45AB"/>
    <w:rsid w:val="00CB154F"/>
    <w:rsid w:val="00CB214F"/>
    <w:rsid w:val="00CB22D0"/>
    <w:rsid w:val="00CB65EC"/>
    <w:rsid w:val="00CB6ADD"/>
    <w:rsid w:val="00CB7EDB"/>
    <w:rsid w:val="00CD2CF3"/>
    <w:rsid w:val="00CD5A92"/>
    <w:rsid w:val="00CD6BD5"/>
    <w:rsid w:val="00CE6A78"/>
    <w:rsid w:val="00CE774B"/>
    <w:rsid w:val="00CF1ACB"/>
    <w:rsid w:val="00CF5E90"/>
    <w:rsid w:val="00CF7FE1"/>
    <w:rsid w:val="00D011EF"/>
    <w:rsid w:val="00D01B22"/>
    <w:rsid w:val="00D028EF"/>
    <w:rsid w:val="00D10A7E"/>
    <w:rsid w:val="00D13693"/>
    <w:rsid w:val="00D142AE"/>
    <w:rsid w:val="00D15DB3"/>
    <w:rsid w:val="00D169F6"/>
    <w:rsid w:val="00D2202C"/>
    <w:rsid w:val="00D2784D"/>
    <w:rsid w:val="00D27A50"/>
    <w:rsid w:val="00D308F4"/>
    <w:rsid w:val="00D32E77"/>
    <w:rsid w:val="00D3651A"/>
    <w:rsid w:val="00D43504"/>
    <w:rsid w:val="00D46FBE"/>
    <w:rsid w:val="00D515AC"/>
    <w:rsid w:val="00D53162"/>
    <w:rsid w:val="00D565DC"/>
    <w:rsid w:val="00D57DCB"/>
    <w:rsid w:val="00D64BBE"/>
    <w:rsid w:val="00D74557"/>
    <w:rsid w:val="00D81E97"/>
    <w:rsid w:val="00D866B0"/>
    <w:rsid w:val="00DA28B1"/>
    <w:rsid w:val="00DA2E67"/>
    <w:rsid w:val="00DB3F0B"/>
    <w:rsid w:val="00DB4C1E"/>
    <w:rsid w:val="00DB5696"/>
    <w:rsid w:val="00DB7FA1"/>
    <w:rsid w:val="00DD1654"/>
    <w:rsid w:val="00DE089E"/>
    <w:rsid w:val="00DE4B31"/>
    <w:rsid w:val="00DF2045"/>
    <w:rsid w:val="00E0197B"/>
    <w:rsid w:val="00E12E65"/>
    <w:rsid w:val="00E1511B"/>
    <w:rsid w:val="00E269D5"/>
    <w:rsid w:val="00E30FBB"/>
    <w:rsid w:val="00E3197A"/>
    <w:rsid w:val="00E367C2"/>
    <w:rsid w:val="00E612D4"/>
    <w:rsid w:val="00E627C0"/>
    <w:rsid w:val="00E72944"/>
    <w:rsid w:val="00E72E7B"/>
    <w:rsid w:val="00E74B10"/>
    <w:rsid w:val="00E83A50"/>
    <w:rsid w:val="00E8543A"/>
    <w:rsid w:val="00E912F4"/>
    <w:rsid w:val="00E94BAC"/>
    <w:rsid w:val="00E951A4"/>
    <w:rsid w:val="00E978FA"/>
    <w:rsid w:val="00EA2E59"/>
    <w:rsid w:val="00EA48A4"/>
    <w:rsid w:val="00EA7BFB"/>
    <w:rsid w:val="00EB1AA3"/>
    <w:rsid w:val="00EB4AD6"/>
    <w:rsid w:val="00EC09FE"/>
    <w:rsid w:val="00EC201B"/>
    <w:rsid w:val="00EC2DE7"/>
    <w:rsid w:val="00ED10BD"/>
    <w:rsid w:val="00ED23D7"/>
    <w:rsid w:val="00ED2A1B"/>
    <w:rsid w:val="00ED3C19"/>
    <w:rsid w:val="00ED43D1"/>
    <w:rsid w:val="00ED568D"/>
    <w:rsid w:val="00EE3D75"/>
    <w:rsid w:val="00EF2A15"/>
    <w:rsid w:val="00EF7D95"/>
    <w:rsid w:val="00F01591"/>
    <w:rsid w:val="00F07CF6"/>
    <w:rsid w:val="00F131FC"/>
    <w:rsid w:val="00F25439"/>
    <w:rsid w:val="00F3009A"/>
    <w:rsid w:val="00F35A02"/>
    <w:rsid w:val="00F37F45"/>
    <w:rsid w:val="00F433F0"/>
    <w:rsid w:val="00F434D1"/>
    <w:rsid w:val="00F4703D"/>
    <w:rsid w:val="00F50360"/>
    <w:rsid w:val="00F5307A"/>
    <w:rsid w:val="00F61F5E"/>
    <w:rsid w:val="00F62D40"/>
    <w:rsid w:val="00F63598"/>
    <w:rsid w:val="00F64E64"/>
    <w:rsid w:val="00F657BD"/>
    <w:rsid w:val="00F660B2"/>
    <w:rsid w:val="00F73B6A"/>
    <w:rsid w:val="00F74978"/>
    <w:rsid w:val="00F75F11"/>
    <w:rsid w:val="00F82797"/>
    <w:rsid w:val="00F8282B"/>
    <w:rsid w:val="00F845D3"/>
    <w:rsid w:val="00F85741"/>
    <w:rsid w:val="00F9128D"/>
    <w:rsid w:val="00FA79BA"/>
    <w:rsid w:val="00FB1207"/>
    <w:rsid w:val="00FC31CD"/>
    <w:rsid w:val="00FC4C9C"/>
    <w:rsid w:val="00FC56DE"/>
    <w:rsid w:val="00FC5DBD"/>
    <w:rsid w:val="00FD6571"/>
    <w:rsid w:val="00FD78F2"/>
    <w:rsid w:val="00FE26E6"/>
    <w:rsid w:val="00FE2B98"/>
    <w:rsid w:val="00FE4654"/>
    <w:rsid w:val="00FE545A"/>
    <w:rsid w:val="00FF034A"/>
    <w:rsid w:val="00FF32A6"/>
    <w:rsid w:val="00FF4D75"/>
    <w:rsid w:val="00FF7A05"/>
    <w:rsid w:val="00FF7F15"/>
    <w:rsid w:val="010BECC4"/>
    <w:rsid w:val="016307B4"/>
    <w:rsid w:val="018C56C7"/>
    <w:rsid w:val="02347382"/>
    <w:rsid w:val="02C60173"/>
    <w:rsid w:val="02FD3430"/>
    <w:rsid w:val="04470CAD"/>
    <w:rsid w:val="06D04EB7"/>
    <w:rsid w:val="06D64B37"/>
    <w:rsid w:val="07CAC454"/>
    <w:rsid w:val="08F6F2B9"/>
    <w:rsid w:val="09F2DF65"/>
    <w:rsid w:val="0ABC7DB2"/>
    <w:rsid w:val="0AC54D4F"/>
    <w:rsid w:val="0B7F559F"/>
    <w:rsid w:val="0DB33567"/>
    <w:rsid w:val="0E2652F0"/>
    <w:rsid w:val="0F83F859"/>
    <w:rsid w:val="1171A1EC"/>
    <w:rsid w:val="11BDBB0F"/>
    <w:rsid w:val="11F737C5"/>
    <w:rsid w:val="13387765"/>
    <w:rsid w:val="133B9E93"/>
    <w:rsid w:val="1378214A"/>
    <w:rsid w:val="14D76EF4"/>
    <w:rsid w:val="16570D97"/>
    <w:rsid w:val="16701827"/>
    <w:rsid w:val="16733F55"/>
    <w:rsid w:val="16E127EB"/>
    <w:rsid w:val="1755F947"/>
    <w:rsid w:val="17A2D0B6"/>
    <w:rsid w:val="1816D28C"/>
    <w:rsid w:val="197D34C0"/>
    <w:rsid w:val="19BE6B19"/>
    <w:rsid w:val="1AC6E041"/>
    <w:rsid w:val="1B05B1E1"/>
    <w:rsid w:val="1B2244DF"/>
    <w:rsid w:val="1B5B6F0B"/>
    <w:rsid w:val="1BB4895E"/>
    <w:rsid w:val="1D6E08CD"/>
    <w:rsid w:val="1DA4D20D"/>
    <w:rsid w:val="1F92B3C6"/>
    <w:rsid w:val="24024D7F"/>
    <w:rsid w:val="2421D584"/>
    <w:rsid w:val="24220D0E"/>
    <w:rsid w:val="24536628"/>
    <w:rsid w:val="254F7E04"/>
    <w:rsid w:val="262C833F"/>
    <w:rsid w:val="27052FFD"/>
    <w:rsid w:val="282ECB60"/>
    <w:rsid w:val="293F2B4E"/>
    <w:rsid w:val="293FFF6F"/>
    <w:rsid w:val="2AA0A08E"/>
    <w:rsid w:val="2AAF4D3A"/>
    <w:rsid w:val="2AC407E7"/>
    <w:rsid w:val="2BD7ABB3"/>
    <w:rsid w:val="2CB9D4D2"/>
    <w:rsid w:val="2CF410DB"/>
    <w:rsid w:val="2D50C074"/>
    <w:rsid w:val="2DD85B01"/>
    <w:rsid w:val="2DE64555"/>
    <w:rsid w:val="2E381BD8"/>
    <w:rsid w:val="2F9B6B83"/>
    <w:rsid w:val="3059E45B"/>
    <w:rsid w:val="30B635D7"/>
    <w:rsid w:val="30E14BF2"/>
    <w:rsid w:val="3139A4E5"/>
    <w:rsid w:val="31694FBB"/>
    <w:rsid w:val="31CFE8F8"/>
    <w:rsid w:val="31FB62B2"/>
    <w:rsid w:val="344B2401"/>
    <w:rsid w:val="34EBF026"/>
    <w:rsid w:val="351E14A5"/>
    <w:rsid w:val="351E31B5"/>
    <w:rsid w:val="38059625"/>
    <w:rsid w:val="381F97D4"/>
    <w:rsid w:val="396ECC0F"/>
    <w:rsid w:val="39E449AD"/>
    <w:rsid w:val="3A8CB2C4"/>
    <w:rsid w:val="3B25448A"/>
    <w:rsid w:val="3B398490"/>
    <w:rsid w:val="3B9304DF"/>
    <w:rsid w:val="3CE13E0B"/>
    <w:rsid w:val="3D353272"/>
    <w:rsid w:val="3E023E68"/>
    <w:rsid w:val="3F0EC172"/>
    <w:rsid w:val="405125C4"/>
    <w:rsid w:val="40786BFD"/>
    <w:rsid w:val="43BB82D8"/>
    <w:rsid w:val="44377EAB"/>
    <w:rsid w:val="46042D20"/>
    <w:rsid w:val="46822C04"/>
    <w:rsid w:val="4715CD6B"/>
    <w:rsid w:val="488868F2"/>
    <w:rsid w:val="4958B8AB"/>
    <w:rsid w:val="497A3796"/>
    <w:rsid w:val="49A416DA"/>
    <w:rsid w:val="4B9F9297"/>
    <w:rsid w:val="4DAFDD4E"/>
    <w:rsid w:val="4E628AED"/>
    <w:rsid w:val="4F96287F"/>
    <w:rsid w:val="50B6E97C"/>
    <w:rsid w:val="50BECF5C"/>
    <w:rsid w:val="515D19A5"/>
    <w:rsid w:val="5197B501"/>
    <w:rsid w:val="5280CAFF"/>
    <w:rsid w:val="530876BA"/>
    <w:rsid w:val="5316BAC4"/>
    <w:rsid w:val="53758AC2"/>
    <w:rsid w:val="53C11F88"/>
    <w:rsid w:val="5429CF4A"/>
    <w:rsid w:val="55A55083"/>
    <w:rsid w:val="56C337B1"/>
    <w:rsid w:val="57692029"/>
    <w:rsid w:val="57F41C1C"/>
    <w:rsid w:val="59FE6B05"/>
    <w:rsid w:val="5AB9255B"/>
    <w:rsid w:val="5C5DFCF4"/>
    <w:rsid w:val="5D2E90FD"/>
    <w:rsid w:val="5D72EBB2"/>
    <w:rsid w:val="5E26A552"/>
    <w:rsid w:val="5E80EA08"/>
    <w:rsid w:val="5FE2B042"/>
    <w:rsid w:val="606F476B"/>
    <w:rsid w:val="60B87A12"/>
    <w:rsid w:val="61B1799A"/>
    <w:rsid w:val="62209873"/>
    <w:rsid w:val="626EDA82"/>
    <w:rsid w:val="634D60DF"/>
    <w:rsid w:val="63EF6E83"/>
    <w:rsid w:val="64DF4E41"/>
    <w:rsid w:val="66151F08"/>
    <w:rsid w:val="66B21D22"/>
    <w:rsid w:val="66EA104C"/>
    <w:rsid w:val="673AAA73"/>
    <w:rsid w:val="677287A1"/>
    <w:rsid w:val="67798EDC"/>
    <w:rsid w:val="67DB6397"/>
    <w:rsid w:val="68120A9F"/>
    <w:rsid w:val="683324D1"/>
    <w:rsid w:val="6867581B"/>
    <w:rsid w:val="68DD71B1"/>
    <w:rsid w:val="69065A0E"/>
    <w:rsid w:val="69207FDD"/>
    <w:rsid w:val="6A7A223B"/>
    <w:rsid w:val="6B3D4B9E"/>
    <w:rsid w:val="6B49C151"/>
    <w:rsid w:val="6BED5D8A"/>
    <w:rsid w:val="6C6ED05A"/>
    <w:rsid w:val="6CA0F9FC"/>
    <w:rsid w:val="6D6D1559"/>
    <w:rsid w:val="70492A7E"/>
    <w:rsid w:val="712BE618"/>
    <w:rsid w:val="7272114F"/>
    <w:rsid w:val="72EB6699"/>
    <w:rsid w:val="7317B213"/>
    <w:rsid w:val="7323FEFD"/>
    <w:rsid w:val="742B9308"/>
    <w:rsid w:val="751CAE79"/>
    <w:rsid w:val="77C0CBFF"/>
    <w:rsid w:val="78118C0B"/>
    <w:rsid w:val="7891D945"/>
    <w:rsid w:val="78C0540B"/>
    <w:rsid w:val="78E98CA4"/>
    <w:rsid w:val="78F424D0"/>
    <w:rsid w:val="79169EE1"/>
    <w:rsid w:val="7974FAC7"/>
    <w:rsid w:val="797925D1"/>
    <w:rsid w:val="7A76E0D1"/>
    <w:rsid w:val="7B6538A2"/>
    <w:rsid w:val="7B888B14"/>
    <w:rsid w:val="7BA0806E"/>
    <w:rsid w:val="7BD9EFFB"/>
    <w:rsid w:val="7C3951AD"/>
    <w:rsid w:val="7C5DFC6A"/>
    <w:rsid w:val="7CBE58A0"/>
    <w:rsid w:val="7D0B63F8"/>
    <w:rsid w:val="7D3E4634"/>
    <w:rsid w:val="7FE2C55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qFormat/>
    <w:rsid w:val="00F62D40"/>
    <w:pPr>
      <w:keepNext/>
      <w:keepLines/>
      <w:numPr>
        <w:numId w:val="19"/>
      </w:numPr>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D515AC"/>
    <w:pPr>
      <w:keepNext/>
      <w:keepLines/>
      <w:numPr>
        <w:ilvl w:val="1"/>
        <w:numId w:val="19"/>
      </w:numPr>
      <w:spacing w:before="24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iPriority w:val="9"/>
    <w:unhideWhenUsed/>
    <w:qFormat/>
    <w:rsid w:val="00F62D40"/>
    <w:pPr>
      <w:keepNext/>
      <w:keepLines/>
      <w:numPr>
        <w:ilvl w:val="2"/>
        <w:numId w:val="19"/>
      </w:numPr>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uiPriority w:val="9"/>
    <w:semiHidden/>
    <w:unhideWhenUsed/>
    <w:qFormat/>
    <w:rsid w:val="00BB4251"/>
    <w:pPr>
      <w:keepNext/>
      <w:keepLines/>
      <w:numPr>
        <w:ilvl w:val="3"/>
        <w:numId w:val="19"/>
      </w:numPr>
      <w:spacing w:before="40" w:after="0" w:line="240" w:lineRule="auto"/>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uiPriority w:val="9"/>
    <w:semiHidden/>
    <w:unhideWhenUsed/>
    <w:qFormat/>
    <w:rsid w:val="00BB4251"/>
    <w:pPr>
      <w:keepNext/>
      <w:keepLines/>
      <w:numPr>
        <w:ilvl w:val="4"/>
        <w:numId w:val="19"/>
      </w:numPr>
      <w:spacing w:before="40" w:after="0" w:line="240" w:lineRule="auto"/>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uiPriority w:val="9"/>
    <w:semiHidden/>
    <w:unhideWhenUsed/>
    <w:qFormat/>
    <w:rsid w:val="00BB4251"/>
    <w:pPr>
      <w:keepNext/>
      <w:keepLines/>
      <w:numPr>
        <w:ilvl w:val="5"/>
        <w:numId w:val="19"/>
      </w:numPr>
      <w:spacing w:before="40" w:after="0" w:line="240" w:lineRule="auto"/>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uiPriority w:val="9"/>
    <w:semiHidden/>
    <w:unhideWhenUsed/>
    <w:qFormat/>
    <w:rsid w:val="00BB4251"/>
    <w:pPr>
      <w:keepNext/>
      <w:keepLines/>
      <w:numPr>
        <w:ilvl w:val="6"/>
        <w:numId w:val="19"/>
      </w:numPr>
      <w:spacing w:before="40" w:after="0" w:line="240" w:lineRule="auto"/>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uiPriority w:val="9"/>
    <w:semiHidden/>
    <w:unhideWhenUsed/>
    <w:qFormat/>
    <w:rsid w:val="00BB4251"/>
    <w:pPr>
      <w:keepNext/>
      <w:keepLines/>
      <w:numPr>
        <w:ilvl w:val="7"/>
        <w:numId w:val="19"/>
      </w:numPr>
      <w:spacing w:before="40" w:after="0" w:line="240" w:lineRule="auto"/>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uiPriority w:val="9"/>
    <w:semiHidden/>
    <w:unhideWhenUsed/>
    <w:qFormat/>
    <w:rsid w:val="00BB4251"/>
    <w:pPr>
      <w:keepNext/>
      <w:keepLines/>
      <w:numPr>
        <w:ilvl w:val="8"/>
        <w:numId w:val="19"/>
      </w:numPr>
      <w:spacing w:before="40" w:after="0" w:line="240" w:lineRule="auto"/>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D515AC"/>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245FA4"/>
    <w:pPr>
      <w:tabs>
        <w:tab w:val="left" w:pos="442"/>
        <w:tab w:val="right" w:leader="dot" w:pos="9968"/>
      </w:tabs>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EC,Paragraphe de liste11,Puce,Colorful List Accent 1,List Paragraph (numbered (a)),List_Paragraph,Multilevel para_II,List Paragraph1,Rec para,Dot pt,F5 List Paragraph,No Spacing1,L,Paragraphe EI,3,lp1,Tab n1"/>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1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1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1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fn,footnote text,Footnotes,Footnote ak,Char5,Reference"/>
    <w:basedOn w:val="Normal"/>
    <w:link w:val="NotedebasdepageCar"/>
    <w:uiPriority w:val="99"/>
    <w:unhideWhenUsed/>
    <w:qFormat/>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fn Car,footnote text Car,Footnotes Car,Footnote ak Car,Char5 Car,Reference Car"/>
    <w:basedOn w:val="Policepardfaut"/>
    <w:link w:val="Notedebasdepage"/>
    <w:uiPriority w:val="99"/>
    <w:qFormat/>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
    <w:basedOn w:val="Policepardfaut"/>
    <w:uiPriority w:val="99"/>
    <w:unhideWhenUsed/>
    <w:qFormat/>
    <w:rsid w:val="00DB4C1E"/>
    <w:rPr>
      <w:vertAlign w:val="superscript"/>
    </w:rPr>
  </w:style>
  <w:style w:type="character" w:customStyle="1" w:styleId="ParagraphedelisteCar">
    <w:name w:val="Paragraphe de liste Car"/>
    <w:aliases w:val="ADEME Paragraphe de liste Car,EC Car,Paragraphe de liste11 Car,Puce Car,Colorful List Accent 1 Car,List Paragraph (numbered (a)) Car,List_Paragraph Car,Multilevel para_II Car,List Paragraph1 Car,Rec para Car,Dot pt Car,L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75631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75631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75631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BB425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BB425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BB425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BB425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BB425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BB4251"/>
    <w:rPr>
      <w:rFonts w:asciiTheme="majorHAnsi" w:eastAsiaTheme="majorEastAsia" w:hAnsiTheme="majorHAnsi" w:cstheme="majorBidi"/>
      <w:i/>
      <w:iCs/>
      <w:color w:val="272727" w:themeColor="text1" w:themeTint="D8"/>
      <w:kern w:val="28"/>
      <w:sz w:val="21"/>
      <w:szCs w:val="21"/>
      <w:lang w:eastAsia="fr-FR"/>
    </w:rPr>
  </w:style>
  <w:style w:type="paragraph" w:styleId="Rvision">
    <w:name w:val="Revision"/>
    <w:hidden/>
    <w:uiPriority w:val="99"/>
    <w:semiHidden/>
    <w:rsid w:val="00245FA4"/>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notedebasdepage0">
    <w:name w:val="note de bas de page"/>
    <w:basedOn w:val="Notedebasdepage"/>
    <w:link w:val="notedebasdepageCar0"/>
    <w:qFormat/>
    <w:rsid w:val="00E83A50"/>
    <w:rPr>
      <w:rFonts w:ascii="Marianne Light" w:hAnsi="Marianne Light"/>
      <w:sz w:val="14"/>
    </w:rPr>
  </w:style>
  <w:style w:type="character" w:customStyle="1" w:styleId="notedebasdepageCar0">
    <w:name w:val="note de bas de page Car"/>
    <w:basedOn w:val="NotedebasdepageCar"/>
    <w:link w:val="notedebasdepage0"/>
    <w:rsid w:val="00E83A50"/>
    <w:rPr>
      <w:rFonts w:ascii="Marianne Light" w:eastAsia="Times New Roman" w:hAnsi="Marianne Light" w:cs="Arial"/>
      <w:kern w:val="28"/>
      <w:sz w:val="14"/>
      <w:szCs w:val="20"/>
      <w:lang w:eastAsia="fr-FR"/>
    </w:rPr>
  </w:style>
  <w:style w:type="paragraph" w:customStyle="1" w:styleId="soustitre2">
    <w:name w:val="sous titre 2"/>
    <w:basedOn w:val="Titre1"/>
    <w:link w:val="soustitre2Car"/>
    <w:qFormat/>
    <w:rsid w:val="00DB3F0B"/>
    <w:pPr>
      <w:numPr>
        <w:numId w:val="0"/>
      </w:num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DB3F0B"/>
    <w:rPr>
      <w:rFonts w:ascii="Marianne" w:eastAsiaTheme="majorEastAsia" w:hAnsi="Marianne" w:cstheme="majorBidi"/>
      <w:color w:val="000000" w:themeColor="text1"/>
      <w:kern w:val="28"/>
      <w:sz w:val="26"/>
      <w:szCs w:val="32"/>
      <w:lang w:eastAsia="fr-FR"/>
      <w14:ligatures w14:val="standard"/>
      <w14:cntxtAlts/>
    </w:rPr>
  </w:style>
  <w:style w:type="character" w:styleId="Mentionnonrsolue">
    <w:name w:val="Unresolved Mention"/>
    <w:basedOn w:val="Policepardfaut"/>
    <w:uiPriority w:val="99"/>
    <w:semiHidden/>
    <w:unhideWhenUsed/>
    <w:rsid w:val="00804C5D"/>
    <w:rPr>
      <w:color w:val="605E5C"/>
      <w:shd w:val="clear" w:color="auto" w:fill="E1DFDD"/>
    </w:rPr>
  </w:style>
  <w:style w:type="character" w:styleId="Lienhypertextesuivivisit">
    <w:name w:val="FollowedHyperlink"/>
    <w:basedOn w:val="Policepardfaut"/>
    <w:uiPriority w:val="99"/>
    <w:semiHidden/>
    <w:unhideWhenUsed/>
    <w:rsid w:val="00804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7846">
      <w:bodyDiv w:val="1"/>
      <w:marLeft w:val="0"/>
      <w:marRight w:val="0"/>
      <w:marTop w:val="0"/>
      <w:marBottom w:val="0"/>
      <w:divBdr>
        <w:top w:val="none" w:sz="0" w:space="0" w:color="auto"/>
        <w:left w:val="none" w:sz="0" w:space="0" w:color="auto"/>
        <w:bottom w:val="none" w:sz="0" w:space="0" w:color="auto"/>
        <w:right w:val="none" w:sz="0" w:space="0" w:color="auto"/>
      </w:divBdr>
      <w:divsChild>
        <w:div w:id="568074390">
          <w:marLeft w:val="0"/>
          <w:marRight w:val="0"/>
          <w:marTop w:val="0"/>
          <w:marBottom w:val="0"/>
          <w:divBdr>
            <w:top w:val="none" w:sz="0" w:space="0" w:color="auto"/>
            <w:left w:val="none" w:sz="0" w:space="0" w:color="auto"/>
            <w:bottom w:val="none" w:sz="0" w:space="0" w:color="auto"/>
            <w:right w:val="none" w:sz="0" w:space="0" w:color="auto"/>
          </w:divBdr>
        </w:div>
        <w:div w:id="884565986">
          <w:marLeft w:val="0"/>
          <w:marRight w:val="0"/>
          <w:marTop w:val="0"/>
          <w:marBottom w:val="0"/>
          <w:divBdr>
            <w:top w:val="none" w:sz="0" w:space="0" w:color="auto"/>
            <w:left w:val="none" w:sz="0" w:space="0" w:color="auto"/>
            <w:bottom w:val="none" w:sz="0" w:space="0" w:color="auto"/>
            <w:right w:val="none" w:sz="0" w:space="0" w:color="auto"/>
          </w:divBdr>
        </w:div>
        <w:div w:id="1737779875">
          <w:marLeft w:val="0"/>
          <w:marRight w:val="0"/>
          <w:marTop w:val="0"/>
          <w:marBottom w:val="0"/>
          <w:divBdr>
            <w:top w:val="none" w:sz="0" w:space="0" w:color="auto"/>
            <w:left w:val="none" w:sz="0" w:space="0" w:color="auto"/>
            <w:bottom w:val="none" w:sz="0" w:space="0" w:color="auto"/>
            <w:right w:val="none" w:sz="0" w:space="0" w:color="auto"/>
          </w:divBdr>
        </w:div>
      </w:divsChild>
    </w:div>
    <w:div w:id="403456664">
      <w:bodyDiv w:val="1"/>
      <w:marLeft w:val="0"/>
      <w:marRight w:val="0"/>
      <w:marTop w:val="0"/>
      <w:marBottom w:val="0"/>
      <w:divBdr>
        <w:top w:val="none" w:sz="0" w:space="0" w:color="auto"/>
        <w:left w:val="none" w:sz="0" w:space="0" w:color="auto"/>
        <w:bottom w:val="none" w:sz="0" w:space="0" w:color="auto"/>
        <w:right w:val="none" w:sz="0" w:space="0" w:color="auto"/>
      </w:divBdr>
    </w:div>
    <w:div w:id="457646946">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54901651">
      <w:bodyDiv w:val="1"/>
      <w:marLeft w:val="0"/>
      <w:marRight w:val="0"/>
      <w:marTop w:val="0"/>
      <w:marBottom w:val="0"/>
      <w:divBdr>
        <w:top w:val="none" w:sz="0" w:space="0" w:color="auto"/>
        <w:left w:val="none" w:sz="0" w:space="0" w:color="auto"/>
        <w:bottom w:val="none" w:sz="0" w:space="0" w:color="auto"/>
        <w:right w:val="none" w:sz="0" w:space="0" w:color="auto"/>
      </w:divBdr>
      <w:divsChild>
        <w:div w:id="762068835">
          <w:marLeft w:val="0"/>
          <w:marRight w:val="0"/>
          <w:marTop w:val="0"/>
          <w:marBottom w:val="0"/>
          <w:divBdr>
            <w:top w:val="none" w:sz="0" w:space="0" w:color="auto"/>
            <w:left w:val="none" w:sz="0" w:space="0" w:color="auto"/>
            <w:bottom w:val="none" w:sz="0" w:space="0" w:color="auto"/>
            <w:right w:val="none" w:sz="0" w:space="0" w:color="auto"/>
          </w:divBdr>
        </w:div>
        <w:div w:id="1403217581">
          <w:marLeft w:val="0"/>
          <w:marRight w:val="0"/>
          <w:marTop w:val="0"/>
          <w:marBottom w:val="0"/>
          <w:divBdr>
            <w:top w:val="none" w:sz="0" w:space="0" w:color="auto"/>
            <w:left w:val="none" w:sz="0" w:space="0" w:color="auto"/>
            <w:bottom w:val="none" w:sz="0" w:space="0" w:color="auto"/>
            <w:right w:val="none" w:sz="0" w:space="0" w:color="auto"/>
          </w:divBdr>
        </w:div>
        <w:div w:id="1797067575">
          <w:marLeft w:val="0"/>
          <w:marRight w:val="0"/>
          <w:marTop w:val="0"/>
          <w:marBottom w:val="0"/>
          <w:divBdr>
            <w:top w:val="none" w:sz="0" w:space="0" w:color="auto"/>
            <w:left w:val="none" w:sz="0" w:space="0" w:color="auto"/>
            <w:bottom w:val="none" w:sz="0" w:space="0" w:color="auto"/>
            <w:right w:val="none" w:sz="0" w:space="0" w:color="auto"/>
          </w:divBdr>
        </w:div>
      </w:divsChild>
    </w:div>
    <w:div w:id="644630251">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07481427">
      <w:bodyDiv w:val="1"/>
      <w:marLeft w:val="0"/>
      <w:marRight w:val="0"/>
      <w:marTop w:val="0"/>
      <w:marBottom w:val="0"/>
      <w:divBdr>
        <w:top w:val="none" w:sz="0" w:space="0" w:color="auto"/>
        <w:left w:val="none" w:sz="0" w:space="0" w:color="auto"/>
        <w:bottom w:val="none" w:sz="0" w:space="0" w:color="auto"/>
        <w:right w:val="none" w:sz="0" w:space="0" w:color="auto"/>
      </w:divBdr>
      <w:divsChild>
        <w:div w:id="712458709">
          <w:marLeft w:val="547"/>
          <w:marRight w:val="0"/>
          <w:marTop w:val="0"/>
          <w:marBottom w:val="0"/>
          <w:divBdr>
            <w:top w:val="none" w:sz="0" w:space="0" w:color="auto"/>
            <w:left w:val="none" w:sz="0" w:space="0" w:color="auto"/>
            <w:bottom w:val="none" w:sz="0" w:space="0" w:color="auto"/>
            <w:right w:val="none" w:sz="0" w:space="0" w:color="auto"/>
          </w:divBdr>
        </w:div>
        <w:div w:id="1061172309">
          <w:marLeft w:val="547"/>
          <w:marRight w:val="0"/>
          <w:marTop w:val="0"/>
          <w:marBottom w:val="0"/>
          <w:divBdr>
            <w:top w:val="none" w:sz="0" w:space="0" w:color="auto"/>
            <w:left w:val="none" w:sz="0" w:space="0" w:color="auto"/>
            <w:bottom w:val="none" w:sz="0" w:space="0" w:color="auto"/>
            <w:right w:val="none" w:sz="0" w:space="0" w:color="auto"/>
          </w:divBdr>
        </w:div>
        <w:div w:id="1662811604">
          <w:marLeft w:val="446"/>
          <w:marRight w:val="0"/>
          <w:marTop w:val="0"/>
          <w:marBottom w:val="0"/>
          <w:divBdr>
            <w:top w:val="none" w:sz="0" w:space="0" w:color="auto"/>
            <w:left w:val="none" w:sz="0" w:space="0" w:color="auto"/>
            <w:bottom w:val="none" w:sz="0" w:space="0" w:color="auto"/>
            <w:right w:val="none" w:sz="0" w:space="0" w:color="auto"/>
          </w:divBdr>
        </w:div>
        <w:div w:id="1926069912">
          <w:marLeft w:val="446"/>
          <w:marRight w:val="0"/>
          <w:marTop w:val="0"/>
          <w:marBottom w:val="0"/>
          <w:divBdr>
            <w:top w:val="none" w:sz="0" w:space="0" w:color="auto"/>
            <w:left w:val="none" w:sz="0" w:space="0" w:color="auto"/>
            <w:bottom w:val="none" w:sz="0" w:space="0" w:color="auto"/>
            <w:right w:val="none" w:sz="0" w:space="0" w:color="auto"/>
          </w:divBdr>
        </w:div>
        <w:div w:id="20672223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librairie.ademe.fr/energies-renouvelables-reseaux-et-stockage/4768-comptage-production-thermique-chaufferie-biomasse.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energie-partagee.org/decouvrir/energie-citoyenne/tous-les-projet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tagene.cerema.fr/portal/apps/experiencebuilder/experience/?id=d1e7a5b177d14c83b3be4f3be6af85cf" TargetMode="External"/><Relationship Id="rId5" Type="http://schemas.openxmlformats.org/officeDocument/2006/relationships/webSettings" Target="webSettings.xml"/><Relationship Id="rId15" Type="http://schemas.openxmlformats.org/officeDocument/2006/relationships/hyperlink" Target="https://agirpourlatransition.ademe.fr/entreprises/aides-financieres/2026/aide-a-linstallation-production-chaleur-biomasse-bois?cible=78" TargetMode="External"/><Relationship Id="rId23" Type="http://schemas.openxmlformats.org/officeDocument/2006/relationships/theme" Target="theme/theme1.xml"/><Relationship Id="rId10" Type="http://schemas.openxmlformats.org/officeDocument/2006/relationships/hyperlink" Target="https://librairie.ademe.fr/energies-renouvelables-reseaux-et-stockage/2534-guide-de-realisation-du-schema-directeur-d-un-reseau-de-chaleur-ou-de-froid-existant.html" TargetMode="External"/><Relationship Id="rId19" Type="http://schemas.openxmlformats.org/officeDocument/2006/relationships/hyperlink" Target="https://ademe.cache.ephoto.fr/link/3c9igq/sdg1bfpceqp4t9c.xlsx" TargetMode="External"/><Relationship Id="rId4" Type="http://schemas.openxmlformats.org/officeDocument/2006/relationships/settings" Target="settings.xml"/><Relationship Id="rId9" Type="http://schemas.openxmlformats.org/officeDocument/2006/relationships/hyperlink" Target="https://amorce.asso.fr/publications/guide-de-creation-d-un-reseau-de-chaleur-elements-cles-pour-le-maitre-d-ouvrage-rct46" TargetMode="External"/><Relationship Id="rId14" Type="http://schemas.openxmlformats.org/officeDocument/2006/relationships/hyperlink" Target="http://www.ademe.fr/referentiels-combustibles-bois-energie-ladem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agirpourlatransition.ademe.fr/entreprises/aides-financieres/2026/etudes-reseaux-chaleur-froid-alimentes-enr-enr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A2683-247A-4FFF-B031-303FB121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6344</Words>
  <Characters>34897</Characters>
  <Application>Microsoft Office Word</Application>
  <DocSecurity>0</DocSecurity>
  <Lines>290</Lines>
  <Paragraphs>82</Paragraphs>
  <ScaleCrop>false</ScaleCrop>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2026-04-02T08:01:00Z</dcterms:created>
  <dcterms:modified xsi:type="dcterms:W3CDTF">2026-04-02T08:01:00Z</dcterms:modified>
</cp:coreProperties>
</file>