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0775DEEE" w:rsidR="0010603A" w:rsidRDefault="007F3814" w:rsidP="0010603A">
      <w:r w:rsidRPr="006B1608">
        <w:rPr>
          <w:noProof/>
        </w:rPr>
        <mc:AlternateContent>
          <mc:Choice Requires="wps">
            <w:drawing>
              <wp:anchor distT="45720" distB="45720" distL="114300" distR="114300" simplePos="0" relativeHeight="251658240" behindDoc="0" locked="0" layoutInCell="1" allowOverlap="1" wp14:anchorId="7D982735" wp14:editId="3846922F">
                <wp:simplePos x="0" y="0"/>
                <wp:positionH relativeFrom="margin">
                  <wp:posOffset>185420</wp:posOffset>
                </wp:positionH>
                <wp:positionV relativeFrom="paragraph">
                  <wp:posOffset>1118870</wp:posOffset>
                </wp:positionV>
                <wp:extent cx="6184900" cy="952500"/>
                <wp:effectExtent l="0" t="0" r="635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9525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18728F35" w:rsidR="008151D4" w:rsidRDefault="008151D4" w:rsidP="007F3814">
                            <w:pPr>
                              <w:pStyle w:val="TITREPRINCIPAL1repage"/>
                              <w:spacing w:line="240" w:lineRule="auto"/>
                            </w:pPr>
                            <w:r>
                              <w:t>Volet technique</w:t>
                            </w:r>
                            <w:r w:rsidR="00653A2E">
                              <w:t xml:space="preserve"> </w:t>
                            </w:r>
                            <w:r w:rsidR="00B2723D">
                              <w:t>2025</w:t>
                            </w:r>
                          </w:p>
                          <w:p w14:paraId="5A4D4B8B" w14:textId="22B210C6" w:rsidR="008151D4" w:rsidRPr="006F4488" w:rsidRDefault="008151D4" w:rsidP="007F3814">
                            <w:pPr>
                              <w:pStyle w:val="SOUS-TITREPRINCIPAL1repage"/>
                              <w:spacing w:line="240" w:lineRule="auto"/>
                            </w:pPr>
                            <w:r>
                              <w:t xml:space="preserve">Solaire thermique – Opérations dédiées pour la production d’eau chaude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6" style="position:absolute;margin-left:14.6pt;margin-top:88.1pt;width:487pt;height: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" adj="-11796480,,5400" path="m,l3136900,,2838450,786765,,786765,,xe" fillcolor="white [3212]" stroked="f">
                <v:stroke joinstyle="miter"/>
                <v:formulas/>
                <v:path arrowok="t" o:connecttype="custom" o:connectlocs="0,0;6184900,0;5596458,952500;0,952500;0,0" o:connectangles="0,0,0,0,0" textboxrect="0,0,3136900,786765"/>
                <v:textbox>
                  <w:txbxContent>
                    <w:p w14:paraId="6BF64611" w14:textId="18728F35" w:rsidR="008151D4" w:rsidRDefault="008151D4" w:rsidP="007F3814">
                      <w:pPr>
                        <w:pStyle w:val="TITREPRINCIPAL1repage"/>
                        <w:spacing w:line="240" w:lineRule="auto"/>
                      </w:pPr>
                      <w:r>
                        <w:t>Volet technique</w:t>
                      </w:r>
                      <w:r w:rsidR="00653A2E">
                        <w:t xml:space="preserve"> </w:t>
                      </w:r>
                      <w:r w:rsidR="00B2723D">
                        <w:t>2025</w:t>
                      </w:r>
                    </w:p>
                    <w:p w14:paraId="5A4D4B8B" w14:textId="22B210C6" w:rsidR="008151D4" w:rsidRPr="006F4488" w:rsidRDefault="008151D4" w:rsidP="007F3814">
                      <w:pPr>
                        <w:pStyle w:val="SOUS-TITREPRINCIPAL1repage"/>
                        <w:spacing w:line="240" w:lineRule="auto"/>
                      </w:pPr>
                      <w:r>
                        <w:t xml:space="preserve">Solaire thermique – Opérations dédiées pour la production d’eau chaude </w:t>
                      </w:r>
                    </w:p>
                  </w:txbxContent>
                </v:textbox>
                <w10:wrap anchorx="margin"/>
              </v:shape>
            </w:pict>
          </mc:Fallback>
        </mc:AlternateContent>
      </w:r>
      <w:r>
        <w:rPr>
          <w:noProof/>
        </w:rPr>
        <mc:AlternateContent>
          <mc:Choice Requires="wps">
            <w:drawing>
              <wp:anchor distT="45720" distB="45720" distL="114300" distR="114300" simplePos="0" relativeHeight="251658241" behindDoc="0" locked="0" layoutInCell="1" allowOverlap="1" wp14:anchorId="1B73793A" wp14:editId="765C3024">
                <wp:simplePos x="0" y="0"/>
                <wp:positionH relativeFrom="margin">
                  <wp:posOffset>204470</wp:posOffset>
                </wp:positionH>
                <wp:positionV relativeFrom="paragraph">
                  <wp:posOffset>2366645</wp:posOffset>
                </wp:positionV>
                <wp:extent cx="5848350" cy="652589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525895"/>
                        </a:xfrm>
                        <a:prstGeom prst="rect">
                          <a:avLst/>
                        </a:prstGeom>
                        <a:noFill/>
                        <a:ln w="9525">
                          <a:noFill/>
                          <a:miter lim="800000"/>
                          <a:headEnd/>
                          <a:tailEnd/>
                        </a:ln>
                      </wps:spPr>
                      <wps:txbx>
                        <w:txbxContent>
                          <w:sdt>
                            <w:sdtPr>
                              <w:rPr>
                                <w:rFonts w:ascii="Calibri" w:eastAsia="Times New Roman" w:hAnsi="Calibri"/>
                                <w:sz w:val="20"/>
                                <w:szCs w:val="20"/>
                              </w:rPr>
                              <w:id w:val="-164329412"/>
                              <w:docPartObj>
                                <w:docPartGallery w:val="Table of Contents"/>
                                <w:docPartUnique/>
                              </w:docPartObj>
                            </w:sdtPr>
                            <w:sdtEndPr>
                              <w:rPr>
                                <w:b/>
                                <w:bCs/>
                              </w:rPr>
                            </w:sdtEndPr>
                            <w:sdtContent>
                              <w:p w14:paraId="770E846D" w14:textId="14CF9883" w:rsidR="008151D4" w:rsidRDefault="008151D4">
                                <w:pPr>
                                  <w:pStyle w:val="En-ttedetabledesmatires"/>
                                </w:pPr>
                                <w:r>
                                  <w:t>Table des matières</w:t>
                                </w:r>
                              </w:p>
                              <w:p w14:paraId="646FF17C" w14:textId="7EDA441C" w:rsidR="00545C7D" w:rsidRDefault="008151D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76870448" w:history="1">
                                  <w:r w:rsidR="00545C7D" w:rsidRPr="006C6028">
                                    <w:rPr>
                                      <w:rStyle w:val="Lienhypertexte"/>
                                      <w:noProof/>
                                    </w:rPr>
                                    <w:t>1.</w:t>
                                  </w:r>
                                  <w:r w:rsidR="00545C7D">
                                    <w:rPr>
                                      <w:rFonts w:asciiTheme="minorHAnsi" w:eastAsiaTheme="minorEastAsia" w:hAnsiTheme="minorHAnsi" w:cstheme="minorBidi"/>
                                      <w:b w:val="0"/>
                                      <w:noProof/>
                                      <w:color w:val="auto"/>
                                      <w:kern w:val="2"/>
                                      <w:sz w:val="24"/>
                                      <w:szCs w:val="24"/>
                                      <w14:ligatures w14:val="standardContextual"/>
                                      <w14:cntxtAlts w14:val="0"/>
                                    </w:rPr>
                                    <w:tab/>
                                  </w:r>
                                  <w:r w:rsidR="00545C7D" w:rsidRPr="006C6028">
                                    <w:rPr>
                                      <w:rStyle w:val="Lienhypertexte"/>
                                      <w:noProof/>
                                    </w:rPr>
                                    <w:t>Description détaillée de l’opération</w:t>
                                  </w:r>
                                  <w:r w:rsidR="00545C7D">
                                    <w:rPr>
                                      <w:noProof/>
                                      <w:webHidden/>
                                    </w:rPr>
                                    <w:tab/>
                                  </w:r>
                                  <w:r w:rsidR="00545C7D">
                                    <w:rPr>
                                      <w:noProof/>
                                      <w:webHidden/>
                                    </w:rPr>
                                    <w:fldChar w:fldCharType="begin"/>
                                  </w:r>
                                  <w:r w:rsidR="00545C7D">
                                    <w:rPr>
                                      <w:noProof/>
                                      <w:webHidden/>
                                    </w:rPr>
                                    <w:instrText xml:space="preserve"> PAGEREF _Toc176870448 \h </w:instrText>
                                  </w:r>
                                  <w:r w:rsidR="00545C7D">
                                    <w:rPr>
                                      <w:noProof/>
                                      <w:webHidden/>
                                    </w:rPr>
                                  </w:r>
                                  <w:r w:rsidR="00545C7D">
                                    <w:rPr>
                                      <w:noProof/>
                                      <w:webHidden/>
                                    </w:rPr>
                                    <w:fldChar w:fldCharType="separate"/>
                                  </w:r>
                                  <w:r w:rsidR="00545C7D">
                                    <w:rPr>
                                      <w:noProof/>
                                      <w:webHidden/>
                                    </w:rPr>
                                    <w:t>2</w:t>
                                  </w:r>
                                  <w:r w:rsidR="00545C7D">
                                    <w:rPr>
                                      <w:noProof/>
                                      <w:webHidden/>
                                    </w:rPr>
                                    <w:fldChar w:fldCharType="end"/>
                                  </w:r>
                                </w:hyperlink>
                              </w:p>
                              <w:p w14:paraId="3590058D" w14:textId="0C668438"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49" w:history="1">
                                  <w:r w:rsidRPr="006C6028">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_Toc176870449 \h </w:instrText>
                                  </w:r>
                                  <w:r>
                                    <w:rPr>
                                      <w:noProof/>
                                      <w:webHidden/>
                                    </w:rPr>
                                  </w:r>
                                  <w:r>
                                    <w:rPr>
                                      <w:noProof/>
                                      <w:webHidden/>
                                    </w:rPr>
                                    <w:fldChar w:fldCharType="separate"/>
                                  </w:r>
                                  <w:r>
                                    <w:rPr>
                                      <w:noProof/>
                                      <w:webHidden/>
                                    </w:rPr>
                                    <w:t>2</w:t>
                                  </w:r>
                                  <w:r>
                                    <w:rPr>
                                      <w:noProof/>
                                      <w:webHidden/>
                                    </w:rPr>
                                    <w:fldChar w:fldCharType="end"/>
                                  </w:r>
                                </w:hyperlink>
                              </w:p>
                              <w:p w14:paraId="7131D473" w14:textId="0549B033"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0" w:history="1">
                                  <w:r w:rsidRPr="006C6028">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_Toc176870450 \h </w:instrText>
                                  </w:r>
                                  <w:r>
                                    <w:rPr>
                                      <w:noProof/>
                                      <w:webHidden/>
                                    </w:rPr>
                                  </w:r>
                                  <w:r>
                                    <w:rPr>
                                      <w:noProof/>
                                      <w:webHidden/>
                                    </w:rPr>
                                    <w:fldChar w:fldCharType="separate"/>
                                  </w:r>
                                  <w:r>
                                    <w:rPr>
                                      <w:noProof/>
                                      <w:webHidden/>
                                    </w:rPr>
                                    <w:t>2</w:t>
                                  </w:r>
                                  <w:r>
                                    <w:rPr>
                                      <w:noProof/>
                                      <w:webHidden/>
                                    </w:rPr>
                                    <w:fldChar w:fldCharType="end"/>
                                  </w:r>
                                </w:hyperlink>
                              </w:p>
                              <w:p w14:paraId="1FB04501" w14:textId="6B9E36B2"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1" w:history="1">
                                  <w:r w:rsidRPr="006C6028">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Description des besoins thermiques</w:t>
                                  </w:r>
                                  <w:r>
                                    <w:rPr>
                                      <w:noProof/>
                                      <w:webHidden/>
                                    </w:rPr>
                                    <w:tab/>
                                  </w:r>
                                  <w:r>
                                    <w:rPr>
                                      <w:noProof/>
                                      <w:webHidden/>
                                    </w:rPr>
                                    <w:fldChar w:fldCharType="begin"/>
                                  </w:r>
                                  <w:r>
                                    <w:rPr>
                                      <w:noProof/>
                                      <w:webHidden/>
                                    </w:rPr>
                                    <w:instrText xml:space="preserve"> PAGEREF _Toc176870451 \h </w:instrText>
                                  </w:r>
                                  <w:r>
                                    <w:rPr>
                                      <w:noProof/>
                                      <w:webHidden/>
                                    </w:rPr>
                                  </w:r>
                                  <w:r>
                                    <w:rPr>
                                      <w:noProof/>
                                      <w:webHidden/>
                                    </w:rPr>
                                    <w:fldChar w:fldCharType="separate"/>
                                  </w:r>
                                  <w:r>
                                    <w:rPr>
                                      <w:noProof/>
                                      <w:webHidden/>
                                    </w:rPr>
                                    <w:t>3</w:t>
                                  </w:r>
                                  <w:r>
                                    <w:rPr>
                                      <w:noProof/>
                                      <w:webHidden/>
                                    </w:rPr>
                                    <w:fldChar w:fldCharType="end"/>
                                  </w:r>
                                </w:hyperlink>
                              </w:p>
                              <w:p w14:paraId="4853E957" w14:textId="0F0A4204"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2" w:history="1">
                                  <w:r w:rsidRPr="006C6028">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Dimensionnement et descriptif technique de l'installation de production Enr&amp;R</w:t>
                                  </w:r>
                                  <w:r>
                                    <w:rPr>
                                      <w:noProof/>
                                      <w:webHidden/>
                                    </w:rPr>
                                    <w:tab/>
                                  </w:r>
                                  <w:r>
                                    <w:rPr>
                                      <w:noProof/>
                                      <w:webHidden/>
                                    </w:rPr>
                                    <w:fldChar w:fldCharType="begin"/>
                                  </w:r>
                                  <w:r>
                                    <w:rPr>
                                      <w:noProof/>
                                      <w:webHidden/>
                                    </w:rPr>
                                    <w:instrText xml:space="preserve"> PAGEREF _Toc176870452 \h </w:instrText>
                                  </w:r>
                                  <w:r>
                                    <w:rPr>
                                      <w:noProof/>
                                      <w:webHidden/>
                                    </w:rPr>
                                  </w:r>
                                  <w:r>
                                    <w:rPr>
                                      <w:noProof/>
                                      <w:webHidden/>
                                    </w:rPr>
                                    <w:fldChar w:fldCharType="separate"/>
                                  </w:r>
                                  <w:r>
                                    <w:rPr>
                                      <w:noProof/>
                                      <w:webHidden/>
                                    </w:rPr>
                                    <w:t>3</w:t>
                                  </w:r>
                                  <w:r>
                                    <w:rPr>
                                      <w:noProof/>
                                      <w:webHidden/>
                                    </w:rPr>
                                    <w:fldChar w:fldCharType="end"/>
                                  </w:r>
                                </w:hyperlink>
                              </w:p>
                              <w:p w14:paraId="562B8E5D" w14:textId="0BB4760F"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3" w:history="1">
                                  <w:r w:rsidRPr="006C6028">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Bilan énergétique avant et après opération</w:t>
                                  </w:r>
                                  <w:r>
                                    <w:rPr>
                                      <w:noProof/>
                                      <w:webHidden/>
                                    </w:rPr>
                                    <w:tab/>
                                  </w:r>
                                  <w:r>
                                    <w:rPr>
                                      <w:noProof/>
                                      <w:webHidden/>
                                    </w:rPr>
                                    <w:fldChar w:fldCharType="begin"/>
                                  </w:r>
                                  <w:r>
                                    <w:rPr>
                                      <w:noProof/>
                                      <w:webHidden/>
                                    </w:rPr>
                                    <w:instrText xml:space="preserve"> PAGEREF _Toc176870453 \h </w:instrText>
                                  </w:r>
                                  <w:r>
                                    <w:rPr>
                                      <w:noProof/>
                                      <w:webHidden/>
                                    </w:rPr>
                                  </w:r>
                                  <w:r>
                                    <w:rPr>
                                      <w:noProof/>
                                      <w:webHidden/>
                                    </w:rPr>
                                    <w:fldChar w:fldCharType="separate"/>
                                  </w:r>
                                  <w:r>
                                    <w:rPr>
                                      <w:noProof/>
                                      <w:webHidden/>
                                    </w:rPr>
                                    <w:t>6</w:t>
                                  </w:r>
                                  <w:r>
                                    <w:rPr>
                                      <w:noProof/>
                                      <w:webHidden/>
                                    </w:rPr>
                                    <w:fldChar w:fldCharType="end"/>
                                  </w:r>
                                </w:hyperlink>
                              </w:p>
                              <w:p w14:paraId="600164DE" w14:textId="3154FE7A"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4" w:history="1">
                                  <w:r w:rsidRPr="006C6028">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_Toc176870454 \h </w:instrText>
                                  </w:r>
                                  <w:r>
                                    <w:rPr>
                                      <w:noProof/>
                                      <w:webHidden/>
                                    </w:rPr>
                                  </w:r>
                                  <w:r>
                                    <w:rPr>
                                      <w:noProof/>
                                      <w:webHidden/>
                                    </w:rPr>
                                    <w:fldChar w:fldCharType="separate"/>
                                  </w:r>
                                  <w:r>
                                    <w:rPr>
                                      <w:noProof/>
                                      <w:webHidden/>
                                    </w:rPr>
                                    <w:t>6</w:t>
                                  </w:r>
                                  <w:r>
                                    <w:rPr>
                                      <w:noProof/>
                                      <w:webHidden/>
                                    </w:rPr>
                                    <w:fldChar w:fldCharType="end"/>
                                  </w:r>
                                </w:hyperlink>
                              </w:p>
                              <w:p w14:paraId="308785BF" w14:textId="731FDD97"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55" w:history="1">
                                  <w:r w:rsidRPr="006C6028">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Suivi et planning du projet</w:t>
                                  </w:r>
                                  <w:r>
                                    <w:rPr>
                                      <w:noProof/>
                                      <w:webHidden/>
                                    </w:rPr>
                                    <w:tab/>
                                  </w:r>
                                  <w:r>
                                    <w:rPr>
                                      <w:noProof/>
                                      <w:webHidden/>
                                    </w:rPr>
                                    <w:fldChar w:fldCharType="begin"/>
                                  </w:r>
                                  <w:r>
                                    <w:rPr>
                                      <w:noProof/>
                                      <w:webHidden/>
                                    </w:rPr>
                                    <w:instrText xml:space="preserve"> PAGEREF _Toc176870455 \h </w:instrText>
                                  </w:r>
                                  <w:r>
                                    <w:rPr>
                                      <w:noProof/>
                                      <w:webHidden/>
                                    </w:rPr>
                                  </w:r>
                                  <w:r>
                                    <w:rPr>
                                      <w:noProof/>
                                      <w:webHidden/>
                                    </w:rPr>
                                    <w:fldChar w:fldCharType="separate"/>
                                  </w:r>
                                  <w:r>
                                    <w:rPr>
                                      <w:noProof/>
                                      <w:webHidden/>
                                    </w:rPr>
                                    <w:t>7</w:t>
                                  </w:r>
                                  <w:r>
                                    <w:rPr>
                                      <w:noProof/>
                                      <w:webHidden/>
                                    </w:rPr>
                                    <w:fldChar w:fldCharType="end"/>
                                  </w:r>
                                </w:hyperlink>
                              </w:p>
                              <w:p w14:paraId="5A22B5D8" w14:textId="241C21FE"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56" w:history="1">
                                  <w:r w:rsidRPr="006C6028">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Engagements spécifiques</w:t>
                                  </w:r>
                                  <w:r>
                                    <w:rPr>
                                      <w:noProof/>
                                      <w:webHidden/>
                                    </w:rPr>
                                    <w:tab/>
                                  </w:r>
                                  <w:r>
                                    <w:rPr>
                                      <w:noProof/>
                                      <w:webHidden/>
                                    </w:rPr>
                                    <w:fldChar w:fldCharType="begin"/>
                                  </w:r>
                                  <w:r>
                                    <w:rPr>
                                      <w:noProof/>
                                      <w:webHidden/>
                                    </w:rPr>
                                    <w:instrText xml:space="preserve"> PAGEREF _Toc176870456 \h </w:instrText>
                                  </w:r>
                                  <w:r>
                                    <w:rPr>
                                      <w:noProof/>
                                      <w:webHidden/>
                                    </w:rPr>
                                  </w:r>
                                  <w:r>
                                    <w:rPr>
                                      <w:noProof/>
                                      <w:webHidden/>
                                    </w:rPr>
                                    <w:fldChar w:fldCharType="separate"/>
                                  </w:r>
                                  <w:r>
                                    <w:rPr>
                                      <w:noProof/>
                                      <w:webHidden/>
                                    </w:rPr>
                                    <w:t>7</w:t>
                                  </w:r>
                                  <w:r>
                                    <w:rPr>
                                      <w:noProof/>
                                      <w:webHidden/>
                                    </w:rPr>
                                    <w:fldChar w:fldCharType="end"/>
                                  </w:r>
                                </w:hyperlink>
                              </w:p>
                              <w:p w14:paraId="00A707EC" w14:textId="19BD15A9"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7" w:history="1">
                                  <w:r w:rsidRPr="006C6028">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les caractéristiques des installations</w:t>
                                  </w:r>
                                  <w:r>
                                    <w:rPr>
                                      <w:noProof/>
                                      <w:webHidden/>
                                    </w:rPr>
                                    <w:tab/>
                                  </w:r>
                                  <w:r>
                                    <w:rPr>
                                      <w:noProof/>
                                      <w:webHidden/>
                                    </w:rPr>
                                    <w:fldChar w:fldCharType="begin"/>
                                  </w:r>
                                  <w:r>
                                    <w:rPr>
                                      <w:noProof/>
                                      <w:webHidden/>
                                    </w:rPr>
                                    <w:instrText xml:space="preserve"> PAGEREF _Toc176870457 \h </w:instrText>
                                  </w:r>
                                  <w:r>
                                    <w:rPr>
                                      <w:noProof/>
                                      <w:webHidden/>
                                    </w:rPr>
                                  </w:r>
                                  <w:r>
                                    <w:rPr>
                                      <w:noProof/>
                                      <w:webHidden/>
                                    </w:rPr>
                                    <w:fldChar w:fldCharType="separate"/>
                                  </w:r>
                                  <w:r>
                                    <w:rPr>
                                      <w:noProof/>
                                      <w:webHidden/>
                                    </w:rPr>
                                    <w:t>7</w:t>
                                  </w:r>
                                  <w:r>
                                    <w:rPr>
                                      <w:noProof/>
                                      <w:webHidden/>
                                    </w:rPr>
                                    <w:fldChar w:fldCharType="end"/>
                                  </w:r>
                                </w:hyperlink>
                              </w:p>
                              <w:p w14:paraId="22E7A428" w14:textId="3D5C1B12"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8" w:history="1">
                                  <w:r w:rsidRPr="006C6028">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la production thermique de l’installation solaire thermique</w:t>
                                  </w:r>
                                  <w:r>
                                    <w:rPr>
                                      <w:noProof/>
                                      <w:webHidden/>
                                    </w:rPr>
                                    <w:tab/>
                                  </w:r>
                                  <w:r>
                                    <w:rPr>
                                      <w:noProof/>
                                      <w:webHidden/>
                                    </w:rPr>
                                    <w:fldChar w:fldCharType="begin"/>
                                  </w:r>
                                  <w:r>
                                    <w:rPr>
                                      <w:noProof/>
                                      <w:webHidden/>
                                    </w:rPr>
                                    <w:instrText xml:space="preserve"> PAGEREF _Toc176870458 \h </w:instrText>
                                  </w:r>
                                  <w:r>
                                    <w:rPr>
                                      <w:noProof/>
                                      <w:webHidden/>
                                    </w:rPr>
                                  </w:r>
                                  <w:r>
                                    <w:rPr>
                                      <w:noProof/>
                                      <w:webHidden/>
                                    </w:rPr>
                                    <w:fldChar w:fldCharType="separate"/>
                                  </w:r>
                                  <w:r>
                                    <w:rPr>
                                      <w:noProof/>
                                      <w:webHidden/>
                                    </w:rPr>
                                    <w:t>7</w:t>
                                  </w:r>
                                  <w:r>
                                    <w:rPr>
                                      <w:noProof/>
                                      <w:webHidden/>
                                    </w:rPr>
                                    <w:fldChar w:fldCharType="end"/>
                                  </w:r>
                                </w:hyperlink>
                              </w:p>
                              <w:p w14:paraId="2B914795" w14:textId="62BE2589"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9" w:history="1">
                                  <w:r w:rsidRPr="006C6028">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Autres engagements spécifiques</w:t>
                                  </w:r>
                                  <w:r w:rsidRPr="006C6028">
                                    <w:rPr>
                                      <w:rStyle w:val="Lienhypertexte"/>
                                      <w:rFonts w:ascii="Calibri" w:hAnsi="Calibri" w:cs="Calibri"/>
                                      <w:noProof/>
                                    </w:rPr>
                                    <w:t> </w:t>
                                  </w:r>
                                  <w:r w:rsidRPr="006C6028">
                                    <w:rPr>
                                      <w:rStyle w:val="Lienhypertexte"/>
                                      <w:noProof/>
                                    </w:rPr>
                                    <w:t>:</w:t>
                                  </w:r>
                                  <w:r>
                                    <w:rPr>
                                      <w:noProof/>
                                      <w:webHidden/>
                                    </w:rPr>
                                    <w:tab/>
                                  </w:r>
                                  <w:r>
                                    <w:rPr>
                                      <w:noProof/>
                                      <w:webHidden/>
                                    </w:rPr>
                                    <w:fldChar w:fldCharType="begin"/>
                                  </w:r>
                                  <w:r>
                                    <w:rPr>
                                      <w:noProof/>
                                      <w:webHidden/>
                                    </w:rPr>
                                    <w:instrText xml:space="preserve"> PAGEREF _Toc176870459 \h </w:instrText>
                                  </w:r>
                                  <w:r>
                                    <w:rPr>
                                      <w:noProof/>
                                      <w:webHidden/>
                                    </w:rPr>
                                  </w:r>
                                  <w:r>
                                    <w:rPr>
                                      <w:noProof/>
                                      <w:webHidden/>
                                    </w:rPr>
                                    <w:fldChar w:fldCharType="separate"/>
                                  </w:r>
                                  <w:r>
                                    <w:rPr>
                                      <w:noProof/>
                                      <w:webHidden/>
                                    </w:rPr>
                                    <w:t>8</w:t>
                                  </w:r>
                                  <w:r>
                                    <w:rPr>
                                      <w:noProof/>
                                      <w:webHidden/>
                                    </w:rPr>
                                    <w:fldChar w:fldCharType="end"/>
                                  </w:r>
                                </w:hyperlink>
                              </w:p>
                              <w:p w14:paraId="7F73F52E" w14:textId="487D26D0"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60" w:history="1">
                                  <w:r w:rsidRPr="006C6028">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_Toc176870460 \h </w:instrText>
                                  </w:r>
                                  <w:r>
                                    <w:rPr>
                                      <w:noProof/>
                                      <w:webHidden/>
                                    </w:rPr>
                                  </w:r>
                                  <w:r>
                                    <w:rPr>
                                      <w:noProof/>
                                      <w:webHidden/>
                                    </w:rPr>
                                    <w:fldChar w:fldCharType="separate"/>
                                  </w:r>
                                  <w:r>
                                    <w:rPr>
                                      <w:noProof/>
                                      <w:webHidden/>
                                    </w:rPr>
                                    <w:t>8</w:t>
                                  </w:r>
                                  <w:r>
                                    <w:rPr>
                                      <w:noProof/>
                                      <w:webHidden/>
                                    </w:rPr>
                                    <w:fldChar w:fldCharType="end"/>
                                  </w:r>
                                </w:hyperlink>
                              </w:p>
                              <w:p w14:paraId="1E91EA4D" w14:textId="1527A1BE"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61" w:history="1">
                                  <w:r w:rsidRPr="006C6028">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_Toc176870461 \h </w:instrText>
                                  </w:r>
                                  <w:r>
                                    <w:rPr>
                                      <w:noProof/>
                                      <w:webHidden/>
                                    </w:rPr>
                                  </w:r>
                                  <w:r>
                                    <w:rPr>
                                      <w:noProof/>
                                      <w:webHidden/>
                                    </w:rPr>
                                    <w:fldChar w:fldCharType="separate"/>
                                  </w:r>
                                  <w:r>
                                    <w:rPr>
                                      <w:noProof/>
                                      <w:webHidden/>
                                    </w:rPr>
                                    <w:t>9</w:t>
                                  </w:r>
                                  <w:r>
                                    <w:rPr>
                                      <w:noProof/>
                                      <w:webHidden/>
                                    </w:rPr>
                                    <w:fldChar w:fldCharType="end"/>
                                  </w:r>
                                </w:hyperlink>
                              </w:p>
                              <w:p w14:paraId="02FB4409" w14:textId="52976376" w:rsidR="008151D4" w:rsidRDefault="008151D4">
                                <w:r>
                                  <w:rPr>
                                    <w:b/>
                                    <w:bCs/>
                                  </w:rPr>
                                  <w:fldChar w:fldCharType="end"/>
                                </w:r>
                              </w:p>
                            </w:sdtContent>
                          </w:sdt>
                          <w:p w14:paraId="52095493" w14:textId="654DAED3" w:rsidR="008151D4" w:rsidRDefault="00815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7" type="#_x0000_t202" style="position:absolute;margin-left:16.1pt;margin-top:186.35pt;width:460.5pt;height:513.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" filled="f" stroked="f">
                <v:textbox>
                  <w:txbxContent>
                    <w:sdt>
                      <w:sdtPr>
                        <w:rPr>
                          <w:rFonts w:ascii="Calibri" w:eastAsia="Times New Roman" w:hAnsi="Calibri"/>
                          <w:sz w:val="20"/>
                          <w:szCs w:val="20"/>
                        </w:rPr>
                        <w:id w:val="-164329412"/>
                        <w:docPartObj>
                          <w:docPartGallery w:val="Table of Contents"/>
                          <w:docPartUnique/>
                        </w:docPartObj>
                      </w:sdtPr>
                      <w:sdtEndPr>
                        <w:rPr>
                          <w:b/>
                          <w:bCs/>
                        </w:rPr>
                      </w:sdtEndPr>
                      <w:sdtContent>
                        <w:p w14:paraId="770E846D" w14:textId="14CF9883" w:rsidR="008151D4" w:rsidRDefault="008151D4">
                          <w:pPr>
                            <w:pStyle w:val="En-ttedetabledesmatires"/>
                          </w:pPr>
                          <w:r>
                            <w:t>Table des matières</w:t>
                          </w:r>
                        </w:p>
                        <w:p w14:paraId="646FF17C" w14:textId="7EDA441C" w:rsidR="00545C7D" w:rsidRDefault="008151D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76870448" w:history="1">
                            <w:r w:rsidR="00545C7D" w:rsidRPr="006C6028">
                              <w:rPr>
                                <w:rStyle w:val="Lienhypertexte"/>
                                <w:noProof/>
                              </w:rPr>
                              <w:t>1.</w:t>
                            </w:r>
                            <w:r w:rsidR="00545C7D">
                              <w:rPr>
                                <w:rFonts w:asciiTheme="minorHAnsi" w:eastAsiaTheme="minorEastAsia" w:hAnsiTheme="minorHAnsi" w:cstheme="minorBidi"/>
                                <w:b w:val="0"/>
                                <w:noProof/>
                                <w:color w:val="auto"/>
                                <w:kern w:val="2"/>
                                <w:sz w:val="24"/>
                                <w:szCs w:val="24"/>
                                <w14:ligatures w14:val="standardContextual"/>
                                <w14:cntxtAlts w14:val="0"/>
                              </w:rPr>
                              <w:tab/>
                            </w:r>
                            <w:r w:rsidR="00545C7D" w:rsidRPr="006C6028">
                              <w:rPr>
                                <w:rStyle w:val="Lienhypertexte"/>
                                <w:noProof/>
                              </w:rPr>
                              <w:t>Description détaillée de l’opération</w:t>
                            </w:r>
                            <w:r w:rsidR="00545C7D">
                              <w:rPr>
                                <w:noProof/>
                                <w:webHidden/>
                              </w:rPr>
                              <w:tab/>
                            </w:r>
                            <w:r w:rsidR="00545C7D">
                              <w:rPr>
                                <w:noProof/>
                                <w:webHidden/>
                              </w:rPr>
                              <w:fldChar w:fldCharType="begin"/>
                            </w:r>
                            <w:r w:rsidR="00545C7D">
                              <w:rPr>
                                <w:noProof/>
                                <w:webHidden/>
                              </w:rPr>
                              <w:instrText xml:space="preserve"> PAGEREF _Toc176870448 \h </w:instrText>
                            </w:r>
                            <w:r w:rsidR="00545C7D">
                              <w:rPr>
                                <w:noProof/>
                                <w:webHidden/>
                              </w:rPr>
                            </w:r>
                            <w:r w:rsidR="00545C7D">
                              <w:rPr>
                                <w:noProof/>
                                <w:webHidden/>
                              </w:rPr>
                              <w:fldChar w:fldCharType="separate"/>
                            </w:r>
                            <w:r w:rsidR="00545C7D">
                              <w:rPr>
                                <w:noProof/>
                                <w:webHidden/>
                              </w:rPr>
                              <w:t>2</w:t>
                            </w:r>
                            <w:r w:rsidR="00545C7D">
                              <w:rPr>
                                <w:noProof/>
                                <w:webHidden/>
                              </w:rPr>
                              <w:fldChar w:fldCharType="end"/>
                            </w:r>
                          </w:hyperlink>
                        </w:p>
                        <w:p w14:paraId="3590058D" w14:textId="0C668438"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49" w:history="1">
                            <w:r w:rsidRPr="006C6028">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_Toc176870449 \h </w:instrText>
                            </w:r>
                            <w:r>
                              <w:rPr>
                                <w:noProof/>
                                <w:webHidden/>
                              </w:rPr>
                            </w:r>
                            <w:r>
                              <w:rPr>
                                <w:noProof/>
                                <w:webHidden/>
                              </w:rPr>
                              <w:fldChar w:fldCharType="separate"/>
                            </w:r>
                            <w:r>
                              <w:rPr>
                                <w:noProof/>
                                <w:webHidden/>
                              </w:rPr>
                              <w:t>2</w:t>
                            </w:r>
                            <w:r>
                              <w:rPr>
                                <w:noProof/>
                                <w:webHidden/>
                              </w:rPr>
                              <w:fldChar w:fldCharType="end"/>
                            </w:r>
                          </w:hyperlink>
                        </w:p>
                        <w:p w14:paraId="7131D473" w14:textId="0549B033"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0" w:history="1">
                            <w:r w:rsidRPr="006C6028">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_Toc176870450 \h </w:instrText>
                            </w:r>
                            <w:r>
                              <w:rPr>
                                <w:noProof/>
                                <w:webHidden/>
                              </w:rPr>
                            </w:r>
                            <w:r>
                              <w:rPr>
                                <w:noProof/>
                                <w:webHidden/>
                              </w:rPr>
                              <w:fldChar w:fldCharType="separate"/>
                            </w:r>
                            <w:r>
                              <w:rPr>
                                <w:noProof/>
                                <w:webHidden/>
                              </w:rPr>
                              <w:t>2</w:t>
                            </w:r>
                            <w:r>
                              <w:rPr>
                                <w:noProof/>
                                <w:webHidden/>
                              </w:rPr>
                              <w:fldChar w:fldCharType="end"/>
                            </w:r>
                          </w:hyperlink>
                        </w:p>
                        <w:p w14:paraId="1FB04501" w14:textId="6B9E36B2"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1" w:history="1">
                            <w:r w:rsidRPr="006C6028">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Description des besoins thermiques</w:t>
                            </w:r>
                            <w:r>
                              <w:rPr>
                                <w:noProof/>
                                <w:webHidden/>
                              </w:rPr>
                              <w:tab/>
                            </w:r>
                            <w:r>
                              <w:rPr>
                                <w:noProof/>
                                <w:webHidden/>
                              </w:rPr>
                              <w:fldChar w:fldCharType="begin"/>
                            </w:r>
                            <w:r>
                              <w:rPr>
                                <w:noProof/>
                                <w:webHidden/>
                              </w:rPr>
                              <w:instrText xml:space="preserve"> PAGEREF _Toc176870451 \h </w:instrText>
                            </w:r>
                            <w:r>
                              <w:rPr>
                                <w:noProof/>
                                <w:webHidden/>
                              </w:rPr>
                            </w:r>
                            <w:r>
                              <w:rPr>
                                <w:noProof/>
                                <w:webHidden/>
                              </w:rPr>
                              <w:fldChar w:fldCharType="separate"/>
                            </w:r>
                            <w:r>
                              <w:rPr>
                                <w:noProof/>
                                <w:webHidden/>
                              </w:rPr>
                              <w:t>3</w:t>
                            </w:r>
                            <w:r>
                              <w:rPr>
                                <w:noProof/>
                                <w:webHidden/>
                              </w:rPr>
                              <w:fldChar w:fldCharType="end"/>
                            </w:r>
                          </w:hyperlink>
                        </w:p>
                        <w:p w14:paraId="4853E957" w14:textId="0F0A4204"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2" w:history="1">
                            <w:r w:rsidRPr="006C6028">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Dimensionnement et descriptif technique de l'installation de production Enr&amp;R</w:t>
                            </w:r>
                            <w:r>
                              <w:rPr>
                                <w:noProof/>
                                <w:webHidden/>
                              </w:rPr>
                              <w:tab/>
                            </w:r>
                            <w:r>
                              <w:rPr>
                                <w:noProof/>
                                <w:webHidden/>
                              </w:rPr>
                              <w:fldChar w:fldCharType="begin"/>
                            </w:r>
                            <w:r>
                              <w:rPr>
                                <w:noProof/>
                                <w:webHidden/>
                              </w:rPr>
                              <w:instrText xml:space="preserve"> PAGEREF _Toc176870452 \h </w:instrText>
                            </w:r>
                            <w:r>
                              <w:rPr>
                                <w:noProof/>
                                <w:webHidden/>
                              </w:rPr>
                            </w:r>
                            <w:r>
                              <w:rPr>
                                <w:noProof/>
                                <w:webHidden/>
                              </w:rPr>
                              <w:fldChar w:fldCharType="separate"/>
                            </w:r>
                            <w:r>
                              <w:rPr>
                                <w:noProof/>
                                <w:webHidden/>
                              </w:rPr>
                              <w:t>3</w:t>
                            </w:r>
                            <w:r>
                              <w:rPr>
                                <w:noProof/>
                                <w:webHidden/>
                              </w:rPr>
                              <w:fldChar w:fldCharType="end"/>
                            </w:r>
                          </w:hyperlink>
                        </w:p>
                        <w:p w14:paraId="562B8E5D" w14:textId="0BB4760F"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3" w:history="1">
                            <w:r w:rsidRPr="006C6028">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Bilan énergétique avant et après opération</w:t>
                            </w:r>
                            <w:r>
                              <w:rPr>
                                <w:noProof/>
                                <w:webHidden/>
                              </w:rPr>
                              <w:tab/>
                            </w:r>
                            <w:r>
                              <w:rPr>
                                <w:noProof/>
                                <w:webHidden/>
                              </w:rPr>
                              <w:fldChar w:fldCharType="begin"/>
                            </w:r>
                            <w:r>
                              <w:rPr>
                                <w:noProof/>
                                <w:webHidden/>
                              </w:rPr>
                              <w:instrText xml:space="preserve"> PAGEREF _Toc176870453 \h </w:instrText>
                            </w:r>
                            <w:r>
                              <w:rPr>
                                <w:noProof/>
                                <w:webHidden/>
                              </w:rPr>
                            </w:r>
                            <w:r>
                              <w:rPr>
                                <w:noProof/>
                                <w:webHidden/>
                              </w:rPr>
                              <w:fldChar w:fldCharType="separate"/>
                            </w:r>
                            <w:r>
                              <w:rPr>
                                <w:noProof/>
                                <w:webHidden/>
                              </w:rPr>
                              <w:t>6</w:t>
                            </w:r>
                            <w:r>
                              <w:rPr>
                                <w:noProof/>
                                <w:webHidden/>
                              </w:rPr>
                              <w:fldChar w:fldCharType="end"/>
                            </w:r>
                          </w:hyperlink>
                        </w:p>
                        <w:p w14:paraId="600164DE" w14:textId="3154FE7A"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4" w:history="1">
                            <w:r w:rsidRPr="006C6028">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_Toc176870454 \h </w:instrText>
                            </w:r>
                            <w:r>
                              <w:rPr>
                                <w:noProof/>
                                <w:webHidden/>
                              </w:rPr>
                            </w:r>
                            <w:r>
                              <w:rPr>
                                <w:noProof/>
                                <w:webHidden/>
                              </w:rPr>
                              <w:fldChar w:fldCharType="separate"/>
                            </w:r>
                            <w:r>
                              <w:rPr>
                                <w:noProof/>
                                <w:webHidden/>
                              </w:rPr>
                              <w:t>6</w:t>
                            </w:r>
                            <w:r>
                              <w:rPr>
                                <w:noProof/>
                                <w:webHidden/>
                              </w:rPr>
                              <w:fldChar w:fldCharType="end"/>
                            </w:r>
                          </w:hyperlink>
                        </w:p>
                        <w:p w14:paraId="308785BF" w14:textId="731FDD97"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55" w:history="1">
                            <w:r w:rsidRPr="006C6028">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Suivi et planning du projet</w:t>
                            </w:r>
                            <w:r>
                              <w:rPr>
                                <w:noProof/>
                                <w:webHidden/>
                              </w:rPr>
                              <w:tab/>
                            </w:r>
                            <w:r>
                              <w:rPr>
                                <w:noProof/>
                                <w:webHidden/>
                              </w:rPr>
                              <w:fldChar w:fldCharType="begin"/>
                            </w:r>
                            <w:r>
                              <w:rPr>
                                <w:noProof/>
                                <w:webHidden/>
                              </w:rPr>
                              <w:instrText xml:space="preserve"> PAGEREF _Toc176870455 \h </w:instrText>
                            </w:r>
                            <w:r>
                              <w:rPr>
                                <w:noProof/>
                                <w:webHidden/>
                              </w:rPr>
                            </w:r>
                            <w:r>
                              <w:rPr>
                                <w:noProof/>
                                <w:webHidden/>
                              </w:rPr>
                              <w:fldChar w:fldCharType="separate"/>
                            </w:r>
                            <w:r>
                              <w:rPr>
                                <w:noProof/>
                                <w:webHidden/>
                              </w:rPr>
                              <w:t>7</w:t>
                            </w:r>
                            <w:r>
                              <w:rPr>
                                <w:noProof/>
                                <w:webHidden/>
                              </w:rPr>
                              <w:fldChar w:fldCharType="end"/>
                            </w:r>
                          </w:hyperlink>
                        </w:p>
                        <w:p w14:paraId="5A22B5D8" w14:textId="241C21FE"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56" w:history="1">
                            <w:r w:rsidRPr="006C6028">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Engagements spécifiques</w:t>
                            </w:r>
                            <w:r>
                              <w:rPr>
                                <w:noProof/>
                                <w:webHidden/>
                              </w:rPr>
                              <w:tab/>
                            </w:r>
                            <w:r>
                              <w:rPr>
                                <w:noProof/>
                                <w:webHidden/>
                              </w:rPr>
                              <w:fldChar w:fldCharType="begin"/>
                            </w:r>
                            <w:r>
                              <w:rPr>
                                <w:noProof/>
                                <w:webHidden/>
                              </w:rPr>
                              <w:instrText xml:space="preserve"> PAGEREF _Toc176870456 \h </w:instrText>
                            </w:r>
                            <w:r>
                              <w:rPr>
                                <w:noProof/>
                                <w:webHidden/>
                              </w:rPr>
                            </w:r>
                            <w:r>
                              <w:rPr>
                                <w:noProof/>
                                <w:webHidden/>
                              </w:rPr>
                              <w:fldChar w:fldCharType="separate"/>
                            </w:r>
                            <w:r>
                              <w:rPr>
                                <w:noProof/>
                                <w:webHidden/>
                              </w:rPr>
                              <w:t>7</w:t>
                            </w:r>
                            <w:r>
                              <w:rPr>
                                <w:noProof/>
                                <w:webHidden/>
                              </w:rPr>
                              <w:fldChar w:fldCharType="end"/>
                            </w:r>
                          </w:hyperlink>
                        </w:p>
                        <w:p w14:paraId="00A707EC" w14:textId="19BD15A9"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7" w:history="1">
                            <w:r w:rsidRPr="006C6028">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les caractéristiques des installations</w:t>
                            </w:r>
                            <w:r>
                              <w:rPr>
                                <w:noProof/>
                                <w:webHidden/>
                              </w:rPr>
                              <w:tab/>
                            </w:r>
                            <w:r>
                              <w:rPr>
                                <w:noProof/>
                                <w:webHidden/>
                              </w:rPr>
                              <w:fldChar w:fldCharType="begin"/>
                            </w:r>
                            <w:r>
                              <w:rPr>
                                <w:noProof/>
                                <w:webHidden/>
                              </w:rPr>
                              <w:instrText xml:space="preserve"> PAGEREF _Toc176870457 \h </w:instrText>
                            </w:r>
                            <w:r>
                              <w:rPr>
                                <w:noProof/>
                                <w:webHidden/>
                              </w:rPr>
                            </w:r>
                            <w:r>
                              <w:rPr>
                                <w:noProof/>
                                <w:webHidden/>
                              </w:rPr>
                              <w:fldChar w:fldCharType="separate"/>
                            </w:r>
                            <w:r>
                              <w:rPr>
                                <w:noProof/>
                                <w:webHidden/>
                              </w:rPr>
                              <w:t>7</w:t>
                            </w:r>
                            <w:r>
                              <w:rPr>
                                <w:noProof/>
                                <w:webHidden/>
                              </w:rPr>
                              <w:fldChar w:fldCharType="end"/>
                            </w:r>
                          </w:hyperlink>
                        </w:p>
                        <w:p w14:paraId="22E7A428" w14:textId="3D5C1B12"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8" w:history="1">
                            <w:r w:rsidRPr="006C6028">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la production thermique de l’installation solaire thermique</w:t>
                            </w:r>
                            <w:r>
                              <w:rPr>
                                <w:noProof/>
                                <w:webHidden/>
                              </w:rPr>
                              <w:tab/>
                            </w:r>
                            <w:r>
                              <w:rPr>
                                <w:noProof/>
                                <w:webHidden/>
                              </w:rPr>
                              <w:fldChar w:fldCharType="begin"/>
                            </w:r>
                            <w:r>
                              <w:rPr>
                                <w:noProof/>
                                <w:webHidden/>
                              </w:rPr>
                              <w:instrText xml:space="preserve"> PAGEREF _Toc176870458 \h </w:instrText>
                            </w:r>
                            <w:r>
                              <w:rPr>
                                <w:noProof/>
                                <w:webHidden/>
                              </w:rPr>
                            </w:r>
                            <w:r>
                              <w:rPr>
                                <w:noProof/>
                                <w:webHidden/>
                              </w:rPr>
                              <w:fldChar w:fldCharType="separate"/>
                            </w:r>
                            <w:r>
                              <w:rPr>
                                <w:noProof/>
                                <w:webHidden/>
                              </w:rPr>
                              <w:t>7</w:t>
                            </w:r>
                            <w:r>
                              <w:rPr>
                                <w:noProof/>
                                <w:webHidden/>
                              </w:rPr>
                              <w:fldChar w:fldCharType="end"/>
                            </w:r>
                          </w:hyperlink>
                        </w:p>
                        <w:p w14:paraId="2B914795" w14:textId="62BE2589"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59" w:history="1">
                            <w:r w:rsidRPr="006C6028">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Autres engagements spécifiques</w:t>
                            </w:r>
                            <w:r w:rsidRPr="006C6028">
                              <w:rPr>
                                <w:rStyle w:val="Lienhypertexte"/>
                                <w:rFonts w:ascii="Calibri" w:hAnsi="Calibri" w:cs="Calibri"/>
                                <w:noProof/>
                              </w:rPr>
                              <w:t> </w:t>
                            </w:r>
                            <w:r w:rsidRPr="006C6028">
                              <w:rPr>
                                <w:rStyle w:val="Lienhypertexte"/>
                                <w:noProof/>
                              </w:rPr>
                              <w:t>:</w:t>
                            </w:r>
                            <w:r>
                              <w:rPr>
                                <w:noProof/>
                                <w:webHidden/>
                              </w:rPr>
                              <w:tab/>
                            </w:r>
                            <w:r>
                              <w:rPr>
                                <w:noProof/>
                                <w:webHidden/>
                              </w:rPr>
                              <w:fldChar w:fldCharType="begin"/>
                            </w:r>
                            <w:r>
                              <w:rPr>
                                <w:noProof/>
                                <w:webHidden/>
                              </w:rPr>
                              <w:instrText xml:space="preserve"> PAGEREF _Toc176870459 \h </w:instrText>
                            </w:r>
                            <w:r>
                              <w:rPr>
                                <w:noProof/>
                                <w:webHidden/>
                              </w:rPr>
                            </w:r>
                            <w:r>
                              <w:rPr>
                                <w:noProof/>
                                <w:webHidden/>
                              </w:rPr>
                              <w:fldChar w:fldCharType="separate"/>
                            </w:r>
                            <w:r>
                              <w:rPr>
                                <w:noProof/>
                                <w:webHidden/>
                              </w:rPr>
                              <w:t>8</w:t>
                            </w:r>
                            <w:r>
                              <w:rPr>
                                <w:noProof/>
                                <w:webHidden/>
                              </w:rPr>
                              <w:fldChar w:fldCharType="end"/>
                            </w:r>
                          </w:hyperlink>
                        </w:p>
                        <w:p w14:paraId="7F73F52E" w14:textId="487D26D0" w:rsidR="00545C7D" w:rsidRDefault="00545C7D">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76870460" w:history="1">
                            <w:r w:rsidRPr="006C6028">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6C6028">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_Toc176870460 \h </w:instrText>
                            </w:r>
                            <w:r>
                              <w:rPr>
                                <w:noProof/>
                                <w:webHidden/>
                              </w:rPr>
                            </w:r>
                            <w:r>
                              <w:rPr>
                                <w:noProof/>
                                <w:webHidden/>
                              </w:rPr>
                              <w:fldChar w:fldCharType="separate"/>
                            </w:r>
                            <w:r>
                              <w:rPr>
                                <w:noProof/>
                                <w:webHidden/>
                              </w:rPr>
                              <w:t>8</w:t>
                            </w:r>
                            <w:r>
                              <w:rPr>
                                <w:noProof/>
                                <w:webHidden/>
                              </w:rPr>
                              <w:fldChar w:fldCharType="end"/>
                            </w:r>
                          </w:hyperlink>
                        </w:p>
                        <w:p w14:paraId="1E91EA4D" w14:textId="1527A1BE" w:rsidR="00545C7D" w:rsidRDefault="00545C7D">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76870461" w:history="1">
                            <w:r w:rsidRPr="006C6028">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6C6028">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_Toc176870461 \h </w:instrText>
                            </w:r>
                            <w:r>
                              <w:rPr>
                                <w:noProof/>
                                <w:webHidden/>
                              </w:rPr>
                            </w:r>
                            <w:r>
                              <w:rPr>
                                <w:noProof/>
                                <w:webHidden/>
                              </w:rPr>
                              <w:fldChar w:fldCharType="separate"/>
                            </w:r>
                            <w:r>
                              <w:rPr>
                                <w:noProof/>
                                <w:webHidden/>
                              </w:rPr>
                              <w:t>9</w:t>
                            </w:r>
                            <w:r>
                              <w:rPr>
                                <w:noProof/>
                                <w:webHidden/>
                              </w:rPr>
                              <w:fldChar w:fldCharType="end"/>
                            </w:r>
                          </w:hyperlink>
                        </w:p>
                        <w:p w14:paraId="02FB4409" w14:textId="52976376" w:rsidR="008151D4" w:rsidRDefault="008151D4">
                          <w:r>
                            <w:rPr>
                              <w:b/>
                              <w:bCs/>
                            </w:rPr>
                            <w:fldChar w:fldCharType="end"/>
                          </w:r>
                        </w:p>
                      </w:sdtContent>
                    </w:sdt>
                    <w:p w14:paraId="52095493" w14:textId="654DAED3" w:rsidR="008151D4" w:rsidRDefault="008151D4"/>
                  </w:txbxContent>
                </v:textbox>
                <w10:wrap type="square" anchorx="margin"/>
              </v:shape>
            </w:pict>
          </mc:Fallback>
        </mc:AlternateContent>
      </w:r>
      <w:r w:rsidR="00355E54">
        <w:br w:type="page"/>
      </w:r>
    </w:p>
    <w:p w14:paraId="7194C7B8" w14:textId="3F6217A2" w:rsidR="00081363" w:rsidRDefault="00081363" w:rsidP="00D051F1">
      <w:pPr>
        <w:pStyle w:val="Titre1"/>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5943213"/>
      <w:bookmarkStart w:id="17" w:name="_Toc56048815"/>
      <w:bookmarkStart w:id="18" w:name="_Toc56052853"/>
      <w:bookmarkStart w:id="19" w:name="_Toc56060615"/>
      <w:bookmarkStart w:id="20" w:name="_Toc56063125"/>
      <w:bookmarkStart w:id="21" w:name="_Toc56063152"/>
      <w:bookmarkStart w:id="22" w:name="_Toc56063192"/>
      <w:bookmarkStart w:id="23" w:name="_Toc56063216"/>
      <w:bookmarkStart w:id="24" w:name="_Toc65658385"/>
      <w:bookmarkStart w:id="25" w:name="_Toc176870448"/>
      <w:r w:rsidRPr="00D95037">
        <w:lastRenderedPageBreak/>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F21A780" w14:textId="62DC3961" w:rsidR="00C4273E" w:rsidRPr="00C4273E" w:rsidRDefault="00C4273E" w:rsidP="00D051F1">
      <w:pPr>
        <w:pStyle w:val="Titre2"/>
      </w:pPr>
      <w:bookmarkStart w:id="26" w:name="_Toc56063153"/>
      <w:bookmarkStart w:id="27" w:name="_Toc56063193"/>
      <w:bookmarkStart w:id="28" w:name="_Toc56063217"/>
      <w:bookmarkStart w:id="29" w:name="_Toc65658386"/>
      <w:bookmarkStart w:id="30" w:name="_Toc176870449"/>
      <w:bookmarkStart w:id="31" w:name="_Toc33454424"/>
      <w:bookmarkStart w:id="32" w:name="_Toc53494403"/>
      <w:bookmarkStart w:id="33" w:name="_Toc53494635"/>
      <w:bookmarkStart w:id="34" w:name="_Toc53494743"/>
      <w:bookmarkStart w:id="35" w:name="_Toc53494847"/>
      <w:bookmarkStart w:id="36" w:name="_Toc53496371"/>
      <w:bookmarkStart w:id="37" w:name="_Toc53497406"/>
      <w:bookmarkStart w:id="38" w:name="_Toc55943214"/>
      <w:bookmarkStart w:id="39" w:name="_Toc56048816"/>
      <w:bookmarkStart w:id="40" w:name="_Toc56052854"/>
      <w:bookmarkStart w:id="41" w:name="_Toc56060616"/>
      <w:bookmarkStart w:id="42" w:name="_Toc56063126"/>
      <w:bookmarkStart w:id="43" w:name="_Toc33454432"/>
      <w:bookmarkStart w:id="44" w:name="_Toc465339718"/>
      <w:bookmarkStart w:id="45" w:name="_Toc465341662"/>
      <w:bookmarkStart w:id="46" w:name="_Toc51062369"/>
      <w:r w:rsidRPr="00C4273E">
        <w:t>Actions et études de faisabilité réalisées pour le montage du projet</w:t>
      </w:r>
      <w:bookmarkEnd w:id="26"/>
      <w:bookmarkEnd w:id="27"/>
      <w:bookmarkEnd w:id="28"/>
      <w:bookmarkEnd w:id="29"/>
      <w:bookmarkEnd w:id="30"/>
      <w:r w:rsidRPr="00C4273E">
        <w:t xml:space="preserve"> </w:t>
      </w:r>
      <w:bookmarkEnd w:id="31"/>
      <w:bookmarkEnd w:id="32"/>
      <w:bookmarkEnd w:id="33"/>
      <w:bookmarkEnd w:id="34"/>
      <w:bookmarkEnd w:id="35"/>
      <w:bookmarkEnd w:id="36"/>
      <w:bookmarkEnd w:id="37"/>
      <w:bookmarkEnd w:id="38"/>
      <w:bookmarkEnd w:id="39"/>
      <w:bookmarkEnd w:id="40"/>
      <w:bookmarkEnd w:id="41"/>
      <w:bookmarkEnd w:id="42"/>
    </w:p>
    <w:p w14:paraId="18F76A0A" w14:textId="77777777" w:rsidR="00C4273E" w:rsidRPr="00FC30D5" w:rsidRDefault="00C4273E" w:rsidP="00FC30D5">
      <w:pPr>
        <w:pStyle w:val="TexteCourant"/>
        <w:rPr>
          <w:highlight w:val="lightGray"/>
        </w:rPr>
      </w:pPr>
      <w:r w:rsidRPr="00FC30D5">
        <w:t>Indiquer le / les bureaux d’études ayant réalisés les études de faisabilité du projet</w:t>
      </w:r>
      <w:r w:rsidRPr="00FC30D5">
        <w:rPr>
          <w:rFonts w:ascii="Calibri" w:hAnsi="Calibri" w:cs="Calibri"/>
        </w:rPr>
        <w:t> </w:t>
      </w:r>
      <w:r w:rsidRPr="00FC30D5">
        <w:t xml:space="preserve">:  </w:t>
      </w:r>
      <w:r w:rsidRPr="00FC30D5">
        <w:rPr>
          <w:highlight w:val="lightGray"/>
        </w:rPr>
        <w:t>…</w:t>
      </w:r>
    </w:p>
    <w:p w14:paraId="66ABC5BE" w14:textId="3266CBDA" w:rsidR="00C4273E" w:rsidRPr="00C4273E" w:rsidRDefault="00C4273E" w:rsidP="553B8E23">
      <w:pPr>
        <w:ind w:firstLine="708"/>
        <w:rPr>
          <w:rFonts w:ascii="Marianne Light" w:hAnsi="Marianne Light"/>
          <w:i/>
          <w:iCs/>
          <w:sz w:val="18"/>
          <w:szCs w:val="18"/>
          <w:highlight w:val="lightGray"/>
        </w:rPr>
      </w:pPr>
      <w:r w:rsidRPr="7CC52E68">
        <w:rPr>
          <w:rFonts w:ascii="Marianne Light" w:hAnsi="Marianne Light"/>
          <w:i/>
          <w:iCs/>
          <w:sz w:val="18"/>
          <w:szCs w:val="18"/>
        </w:rPr>
        <w:t>Le bureau d’étude est-il certifié RGE Etude</w:t>
      </w:r>
      <w:r w:rsidRPr="7CC52E68">
        <w:rPr>
          <w:rFonts w:cs="Calibri"/>
          <w:i/>
          <w:iCs/>
          <w:sz w:val="18"/>
          <w:szCs w:val="18"/>
        </w:rPr>
        <w:t> </w:t>
      </w:r>
      <w:r w:rsidRPr="7CC52E68">
        <w:rPr>
          <w:rFonts w:ascii="Marianne Light" w:hAnsi="Marianne Light"/>
          <w:i/>
          <w:iCs/>
          <w:sz w:val="18"/>
          <w:szCs w:val="18"/>
        </w:rPr>
        <w:t>sur la th</w:t>
      </w:r>
      <w:r w:rsidRPr="7CC52E68">
        <w:rPr>
          <w:rFonts w:ascii="Marianne Light" w:hAnsi="Marianne Light" w:cs="Marianne Light"/>
          <w:i/>
          <w:iCs/>
          <w:sz w:val="18"/>
          <w:szCs w:val="18"/>
        </w:rPr>
        <w:t>é</w:t>
      </w:r>
      <w:r w:rsidRPr="7CC52E68">
        <w:rPr>
          <w:rFonts w:ascii="Marianne Light" w:hAnsi="Marianne Light"/>
          <w:i/>
          <w:iCs/>
          <w:sz w:val="18"/>
          <w:szCs w:val="18"/>
        </w:rPr>
        <w:t xml:space="preserve">matique </w:t>
      </w:r>
      <w:r w:rsidR="006E5B80" w:rsidRPr="7CC52E68">
        <w:rPr>
          <w:rFonts w:ascii="Marianne Light" w:hAnsi="Marianne Light"/>
          <w:i/>
          <w:iCs/>
          <w:sz w:val="18"/>
          <w:szCs w:val="18"/>
        </w:rPr>
        <w:t>solaire ou équivalent</w:t>
      </w:r>
      <w:r w:rsidR="0091028D" w:rsidRPr="7CC52E68">
        <w:rPr>
          <w:rFonts w:cs="Calibri"/>
          <w:i/>
          <w:iCs/>
          <w:sz w:val="18"/>
          <w:szCs w:val="18"/>
        </w:rPr>
        <w:t> </w:t>
      </w:r>
      <w:r w:rsidR="0091028D" w:rsidRPr="7CC52E68">
        <w:rPr>
          <w:rFonts w:ascii="Marianne Light" w:hAnsi="Marianne Light"/>
          <w:i/>
          <w:iCs/>
          <w:sz w:val="18"/>
          <w:szCs w:val="18"/>
        </w:rPr>
        <w:t>?</w:t>
      </w:r>
      <w:r w:rsidRPr="7CC52E68">
        <w:rPr>
          <w:rFonts w:ascii="Marianne Light" w:hAnsi="Marianne Light"/>
          <w:i/>
          <w:iCs/>
          <w:sz w:val="18"/>
          <w:szCs w:val="18"/>
        </w:rPr>
        <w:t xml:space="preserve"> </w:t>
      </w:r>
      <w:r w:rsidRPr="7CC52E68">
        <w:rPr>
          <w:rFonts w:ascii="Marianne Light" w:hAnsi="Marianne Light"/>
          <w:i/>
          <w:iCs/>
          <w:sz w:val="18"/>
          <w:szCs w:val="18"/>
          <w:highlight w:val="lightGray"/>
        </w:rPr>
        <w:t>OUI / NON</w:t>
      </w:r>
      <w:r w:rsidR="00D728CE" w:rsidRPr="7CC52E68">
        <w:rPr>
          <w:rStyle w:val="Appelnotedebasdep"/>
          <w:rFonts w:asciiTheme="minorHAnsi" w:hAnsiTheme="minorHAnsi"/>
          <w:i/>
          <w:iCs/>
          <w:highlight w:val="lightGray"/>
        </w:rPr>
        <w:footnoteReference w:id="2"/>
      </w:r>
    </w:p>
    <w:p w14:paraId="383FD2E3" w14:textId="1FF97BBE" w:rsidR="553B8E23" w:rsidRDefault="301F13A0" w:rsidP="00980005">
      <w:pPr>
        <w:pStyle w:val="Pucenoir"/>
        <w:numPr>
          <w:ilvl w:val="0"/>
          <w:numId w:val="0"/>
        </w:numPr>
        <w:rPr>
          <w:rFonts w:eastAsia="Marianne Light" w:cs="Marianne Light"/>
        </w:rPr>
      </w:pPr>
      <w:r w:rsidRPr="7CC52E68">
        <w:rPr>
          <w:rFonts w:eastAsia="Marianne Light" w:cs="Marianne Light"/>
          <w:color w:val="000000" w:themeColor="text1"/>
        </w:rPr>
        <w:t>Les opérations avec une garantie de résultat de type vente de chaleur ou location-vente peuvent internaliser leurs études</w:t>
      </w:r>
    </w:p>
    <w:p w14:paraId="66CDE822" w14:textId="77777777" w:rsidR="00C4273E" w:rsidRPr="00C4273E" w:rsidRDefault="00C4273E" w:rsidP="00C4273E">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044F3F97" w14:textId="0C25D4AD" w:rsidR="00C4273E" w:rsidRDefault="00C4273E" w:rsidP="006E5B80">
      <w:pPr>
        <w:ind w:firstLine="708"/>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sidR="006E5B80">
        <w:rPr>
          <w:rFonts w:ascii="Marianne Light" w:hAnsi="Marianne Light"/>
          <w:bCs/>
          <w:i/>
          <w:sz w:val="18"/>
          <w:szCs w:val="18"/>
        </w:rPr>
        <w:t>solaire</w:t>
      </w:r>
      <w:r w:rsidR="0091028D">
        <w:rPr>
          <w:rFonts w:cs="Calibri"/>
          <w:bCs/>
          <w:i/>
          <w:sz w:val="18"/>
          <w:szCs w:val="18"/>
        </w:rPr>
        <w:t> </w:t>
      </w:r>
      <w:r w:rsidR="0091028D">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33A61EC5" w14:textId="1FB075A3" w:rsidR="00D728CE" w:rsidRPr="00C4273E" w:rsidRDefault="00D728CE" w:rsidP="00D728CE">
      <w:pPr>
        <w:rPr>
          <w:rFonts w:ascii="Marianne Light" w:hAnsi="Marianne Light"/>
          <w:bCs/>
          <w:i/>
          <w:sz w:val="18"/>
          <w:szCs w:val="18"/>
          <w:highlight w:val="lightGray"/>
        </w:rPr>
      </w:pPr>
      <w:r w:rsidRPr="00C4273E">
        <w:rPr>
          <w:rFonts w:ascii="Marianne Light" w:hAnsi="Marianne Light"/>
          <w:bCs/>
          <w:i/>
          <w:sz w:val="18"/>
          <w:szCs w:val="18"/>
        </w:rPr>
        <w:t xml:space="preserve">Indiquer le cas échéant </w:t>
      </w:r>
      <w:r>
        <w:rPr>
          <w:rFonts w:ascii="Marianne Light" w:hAnsi="Marianne Light"/>
          <w:bCs/>
          <w:i/>
          <w:sz w:val="18"/>
          <w:szCs w:val="18"/>
        </w:rPr>
        <w:t xml:space="preserve">le Maitre d’œuvre </w:t>
      </w:r>
      <w:r w:rsidRPr="00C4273E">
        <w:rPr>
          <w:rFonts w:ascii="Marianne Light" w:hAnsi="Marianne Light"/>
          <w:bCs/>
          <w:i/>
          <w:sz w:val="18"/>
          <w:szCs w:val="18"/>
        </w:rPr>
        <w:t>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2D63771E" w14:textId="094361B3" w:rsidR="006E5B80" w:rsidRPr="006E5B80" w:rsidRDefault="006E5B80" w:rsidP="0BFF1655">
      <w:pPr>
        <w:ind w:firstLine="708"/>
        <w:rPr>
          <w:rFonts w:ascii="Marianne Light" w:hAnsi="Marianne Light"/>
          <w:i/>
          <w:iCs/>
          <w:sz w:val="18"/>
          <w:szCs w:val="18"/>
        </w:rPr>
      </w:pPr>
      <w:r w:rsidRPr="0BFF1655">
        <w:rPr>
          <w:rFonts w:ascii="Marianne Light" w:hAnsi="Marianne Light"/>
          <w:i/>
          <w:iCs/>
          <w:sz w:val="18"/>
          <w:szCs w:val="18"/>
        </w:rPr>
        <w:t xml:space="preserve">Le Maître </w:t>
      </w:r>
      <w:r w:rsidR="1782ED6C" w:rsidRPr="0BFF1655">
        <w:rPr>
          <w:rFonts w:ascii="Marianne Light" w:hAnsi="Marianne Light"/>
          <w:i/>
          <w:iCs/>
          <w:sz w:val="18"/>
          <w:szCs w:val="18"/>
        </w:rPr>
        <w:t>d’</w:t>
      </w:r>
      <w:r w:rsidR="00EF3728" w:rsidRPr="0BFF1655">
        <w:rPr>
          <w:rFonts w:ascii="Marianne Light" w:hAnsi="Marianne Light"/>
          <w:i/>
          <w:iCs/>
          <w:sz w:val="18"/>
          <w:szCs w:val="18"/>
        </w:rPr>
        <w:t>œuvre</w:t>
      </w:r>
      <w:r w:rsidR="1782ED6C" w:rsidRPr="0BFF1655">
        <w:rPr>
          <w:rFonts w:ascii="Marianne Light" w:hAnsi="Marianne Light"/>
          <w:i/>
          <w:iCs/>
          <w:sz w:val="18"/>
          <w:szCs w:val="18"/>
        </w:rPr>
        <w:t xml:space="preserve"> </w:t>
      </w:r>
      <w:r w:rsidRPr="0BFF1655">
        <w:rPr>
          <w:rFonts w:ascii="Marianne Light" w:hAnsi="Marianne Light"/>
          <w:i/>
          <w:iCs/>
          <w:sz w:val="18"/>
          <w:szCs w:val="18"/>
        </w:rPr>
        <w:t>est-</w:t>
      </w:r>
      <w:r w:rsidR="00A70CDB" w:rsidRPr="0BFF1655">
        <w:rPr>
          <w:rFonts w:ascii="Marianne Light" w:hAnsi="Marianne Light"/>
          <w:i/>
          <w:iCs/>
          <w:sz w:val="18"/>
          <w:szCs w:val="18"/>
        </w:rPr>
        <w:t>i</w:t>
      </w:r>
      <w:r w:rsidR="0053723B" w:rsidRPr="0BFF1655">
        <w:rPr>
          <w:rFonts w:ascii="Marianne Light" w:hAnsi="Marianne Light"/>
          <w:i/>
          <w:iCs/>
          <w:sz w:val="18"/>
          <w:szCs w:val="18"/>
        </w:rPr>
        <w:t xml:space="preserve">l </w:t>
      </w:r>
      <w:r w:rsidRPr="0BFF1655">
        <w:rPr>
          <w:rFonts w:ascii="Marianne Light" w:hAnsi="Marianne Light"/>
          <w:i/>
          <w:iCs/>
          <w:sz w:val="18"/>
          <w:szCs w:val="18"/>
        </w:rPr>
        <w:t>qualifié RGE 20.14 ou équivalent</w:t>
      </w:r>
      <w:r w:rsidR="00D728CE" w:rsidRPr="0BFF1655">
        <w:rPr>
          <w:rFonts w:cs="Calibri"/>
          <w:i/>
          <w:iCs/>
          <w:sz w:val="18"/>
          <w:szCs w:val="18"/>
        </w:rPr>
        <w:t> </w:t>
      </w:r>
      <w:r w:rsidR="00D728CE" w:rsidRPr="0BFF1655">
        <w:rPr>
          <w:rFonts w:ascii="Marianne Light" w:hAnsi="Marianne Light"/>
          <w:i/>
          <w:iCs/>
          <w:sz w:val="18"/>
          <w:szCs w:val="18"/>
        </w:rPr>
        <w:t>?</w:t>
      </w:r>
      <w:r w:rsidRPr="0BFF1655">
        <w:rPr>
          <w:rFonts w:ascii="Marianne Light" w:hAnsi="Marianne Light"/>
          <w:i/>
          <w:iCs/>
          <w:sz w:val="18"/>
          <w:szCs w:val="18"/>
        </w:rPr>
        <w:t xml:space="preserve"> </w:t>
      </w:r>
      <w:r w:rsidRPr="0BFF1655">
        <w:rPr>
          <w:rFonts w:ascii="Marianne Light" w:hAnsi="Marianne Light"/>
          <w:i/>
          <w:iCs/>
          <w:sz w:val="18"/>
          <w:szCs w:val="18"/>
          <w:highlight w:val="lightGray"/>
        </w:rPr>
        <w:t>OUI / NON</w:t>
      </w:r>
    </w:p>
    <w:p w14:paraId="5B3794DC" w14:textId="0839725E" w:rsidR="006E5B80" w:rsidRPr="006E5B80" w:rsidRDefault="00D728CE" w:rsidP="006E5B80">
      <w:pPr>
        <w:rPr>
          <w:rFonts w:ascii="Marianne Light" w:hAnsi="Marianne Light"/>
          <w:bCs/>
          <w:i/>
          <w:sz w:val="18"/>
          <w:szCs w:val="18"/>
        </w:rPr>
      </w:pPr>
      <w:r>
        <w:rPr>
          <w:rFonts w:ascii="Marianne Light" w:hAnsi="Marianne Light"/>
          <w:bCs/>
          <w:i/>
          <w:sz w:val="18"/>
          <w:szCs w:val="18"/>
        </w:rPr>
        <w:t xml:space="preserve">Indiquer le cas échéant l’installateur </w:t>
      </w:r>
      <w:r w:rsidRPr="00D728CE">
        <w:rPr>
          <w:rFonts w:ascii="Marianne Light" w:hAnsi="Marianne Light"/>
          <w:bCs/>
          <w:i/>
          <w:sz w:val="18"/>
          <w:szCs w:val="18"/>
        </w:rPr>
        <w:t>du projet : …</w:t>
      </w:r>
    </w:p>
    <w:p w14:paraId="794FA21C" w14:textId="74C30A80" w:rsidR="006E5B80" w:rsidRPr="006E5B80" w:rsidRDefault="006E5B80" w:rsidP="7CC52E68">
      <w:pPr>
        <w:rPr>
          <w:rFonts w:ascii="Marianne Light" w:hAnsi="Marianne Light"/>
          <w:i/>
          <w:iCs/>
          <w:sz w:val="18"/>
          <w:szCs w:val="18"/>
        </w:rPr>
      </w:pPr>
      <w:r w:rsidRPr="006E5B80">
        <w:rPr>
          <w:rFonts w:ascii="Marianne Light" w:hAnsi="Marianne Light"/>
          <w:bCs/>
          <w:i/>
          <w:sz w:val="18"/>
          <w:szCs w:val="18"/>
        </w:rPr>
        <w:tab/>
      </w:r>
      <w:r w:rsidRPr="7CC52E68">
        <w:rPr>
          <w:rFonts w:ascii="Marianne Light" w:hAnsi="Marianne Light"/>
          <w:i/>
          <w:iCs/>
          <w:sz w:val="18"/>
          <w:szCs w:val="18"/>
        </w:rPr>
        <w:t>L’installateur est-qualifié Qualisol Collectif ou équivalent</w:t>
      </w:r>
      <w:r w:rsidR="00D728CE" w:rsidRPr="7CC52E68">
        <w:rPr>
          <w:rFonts w:cs="Calibri"/>
          <w:i/>
          <w:iCs/>
          <w:sz w:val="18"/>
          <w:szCs w:val="18"/>
        </w:rPr>
        <w:t> </w:t>
      </w:r>
      <w:r w:rsidR="00D728CE" w:rsidRPr="7CC52E68">
        <w:rPr>
          <w:rFonts w:ascii="Marianne Light" w:hAnsi="Marianne Light"/>
          <w:i/>
          <w:iCs/>
          <w:sz w:val="18"/>
          <w:szCs w:val="18"/>
        </w:rPr>
        <w:t>?</w:t>
      </w:r>
      <w:r w:rsidRPr="7CC52E68">
        <w:rPr>
          <w:rFonts w:ascii="Marianne Light" w:hAnsi="Marianne Light"/>
          <w:i/>
          <w:iCs/>
          <w:sz w:val="18"/>
          <w:szCs w:val="18"/>
        </w:rPr>
        <w:t xml:space="preserve"> </w:t>
      </w:r>
      <w:r w:rsidRPr="7CC52E68">
        <w:rPr>
          <w:rFonts w:ascii="Marianne Light" w:hAnsi="Marianne Light"/>
          <w:i/>
          <w:iCs/>
          <w:sz w:val="18"/>
          <w:szCs w:val="18"/>
          <w:highlight w:val="lightGray"/>
        </w:rPr>
        <w:t>OUI / NON</w:t>
      </w:r>
      <w:r w:rsidRPr="7CC52E68">
        <w:rPr>
          <w:rFonts w:ascii="Marianne Light" w:hAnsi="Marianne Light"/>
          <w:i/>
          <w:iCs/>
          <w:sz w:val="18"/>
          <w:szCs w:val="18"/>
        </w:rPr>
        <w:t xml:space="preserve"> </w:t>
      </w:r>
    </w:p>
    <w:p w14:paraId="195301A1" w14:textId="77777777" w:rsidR="00B510EE" w:rsidRPr="00684A5A" w:rsidRDefault="0014102E" w:rsidP="00684A5A">
      <w:pPr>
        <w:jc w:val="both"/>
        <w:rPr>
          <w:rFonts w:ascii="Marianne Light" w:hAnsi="Marianne Light"/>
          <w:bCs/>
          <w:i/>
          <w:sz w:val="18"/>
          <w:szCs w:val="18"/>
        </w:rPr>
      </w:pPr>
      <w:r w:rsidRPr="00684A5A">
        <w:rPr>
          <w:rFonts w:ascii="Marianne Light" w:hAnsi="Marianne Light"/>
          <w:bCs/>
          <w:i/>
          <w:sz w:val="18"/>
          <w:szCs w:val="18"/>
        </w:rPr>
        <w:t xml:space="preserve">Les opérations simples </w:t>
      </w:r>
      <w:r w:rsidR="00872B06" w:rsidRPr="00684A5A">
        <w:rPr>
          <w:rFonts w:ascii="Marianne Light" w:hAnsi="Marianne Light"/>
          <w:bCs/>
          <w:i/>
          <w:sz w:val="18"/>
          <w:szCs w:val="18"/>
        </w:rPr>
        <w:t xml:space="preserve">sans bouclage et en eau sanitaire (thermosiphon en DROM COM par exemple) </w:t>
      </w:r>
      <w:r w:rsidRPr="00684A5A">
        <w:rPr>
          <w:rFonts w:ascii="Marianne Light" w:hAnsi="Marianne Light"/>
          <w:bCs/>
          <w:i/>
          <w:sz w:val="18"/>
          <w:szCs w:val="18"/>
        </w:rPr>
        <w:t>pourront également internaliser l’étude de faisabilité sous réserve de la validation de l’instructeur ADEME à la condition d’avoir recours à un installateur agréé RGE</w:t>
      </w:r>
      <w:r w:rsidR="00872B06" w:rsidRPr="00684A5A">
        <w:rPr>
          <w:rFonts w:ascii="Marianne Light" w:hAnsi="Marianne Light"/>
          <w:bCs/>
          <w:i/>
          <w:sz w:val="18"/>
          <w:szCs w:val="18"/>
        </w:rPr>
        <w:t xml:space="preserve"> ou équivalent</w:t>
      </w:r>
      <w:r w:rsidRPr="00684A5A">
        <w:rPr>
          <w:rFonts w:ascii="Marianne Light" w:hAnsi="Marianne Light"/>
          <w:bCs/>
          <w:i/>
          <w:sz w:val="18"/>
          <w:szCs w:val="18"/>
        </w:rPr>
        <w:t xml:space="preserve">. </w:t>
      </w:r>
    </w:p>
    <w:p w14:paraId="2685EE31" w14:textId="6179D0FA" w:rsidR="006E5B80" w:rsidRDefault="006E5B80" w:rsidP="006E5B80">
      <w:pPr>
        <w:rPr>
          <w:rFonts w:ascii="Marianne Light" w:hAnsi="Marianne Light"/>
          <w:bCs/>
          <w:i/>
          <w:sz w:val="18"/>
          <w:szCs w:val="18"/>
          <w:highlight w:val="lightGray"/>
        </w:rPr>
      </w:pPr>
      <w:r w:rsidRPr="006E5B80">
        <w:rPr>
          <w:rFonts w:ascii="Marianne Light" w:hAnsi="Marianne Light"/>
          <w:bCs/>
          <w:i/>
          <w:sz w:val="18"/>
          <w:szCs w:val="18"/>
        </w:rPr>
        <w:t>Le prestataire s’engage</w:t>
      </w:r>
      <w:r w:rsidR="00D728CE">
        <w:rPr>
          <w:rFonts w:ascii="Marianne Light" w:hAnsi="Marianne Light"/>
          <w:bCs/>
          <w:i/>
          <w:sz w:val="18"/>
          <w:szCs w:val="18"/>
        </w:rPr>
        <w:t>-t-il</w:t>
      </w:r>
      <w:r w:rsidR="00D728CE">
        <w:rPr>
          <w:rFonts w:cs="Calibri"/>
          <w:bCs/>
          <w:i/>
          <w:sz w:val="18"/>
          <w:szCs w:val="18"/>
        </w:rPr>
        <w:t> </w:t>
      </w:r>
      <w:r w:rsidRPr="006E5B80">
        <w:rPr>
          <w:rFonts w:ascii="Marianne Light" w:hAnsi="Marianne Light"/>
          <w:bCs/>
          <w:i/>
          <w:sz w:val="18"/>
          <w:szCs w:val="18"/>
        </w:rPr>
        <w:t>dans la mise en œuvre d’une réception dynamique conformément au document Mise En Service Dynamique</w:t>
      </w:r>
      <w:r w:rsidR="00D728CE">
        <w:rPr>
          <w:rFonts w:cs="Calibri"/>
          <w:bCs/>
          <w:i/>
          <w:sz w:val="18"/>
          <w:szCs w:val="18"/>
        </w:rPr>
        <w:t> </w:t>
      </w:r>
      <w:r w:rsidR="00D728CE">
        <w:rPr>
          <w:rFonts w:ascii="Marianne Light" w:hAnsi="Marianne Light"/>
          <w:bCs/>
          <w:i/>
          <w:sz w:val="18"/>
          <w:szCs w:val="18"/>
        </w:rPr>
        <w:t>?</w:t>
      </w:r>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r w:rsidR="00D007C2" w:rsidRPr="00157C08">
        <w:rPr>
          <w:rStyle w:val="Appelnotedebasdep"/>
          <w:rFonts w:asciiTheme="minorHAnsi" w:hAnsiTheme="minorHAnsi"/>
          <w:i/>
          <w:iCs/>
          <w:highlight w:val="lightGray"/>
        </w:rPr>
        <w:footnoteReference w:id="3"/>
      </w:r>
    </w:p>
    <w:p w14:paraId="2A68AA58" w14:textId="77777777" w:rsidR="00A70CDB" w:rsidRDefault="00C4273E" w:rsidP="00F34B71">
      <w:pPr>
        <w:pStyle w:val="Texteexerguesurligngris"/>
        <w:spacing w:after="0"/>
        <w:contextualSpacing w:val="0"/>
        <w:rPr>
          <w:bCs/>
          <w:highlight w:val="lightGray"/>
        </w:rPr>
      </w:pPr>
      <w:r w:rsidRPr="00A70CDB">
        <w:rPr>
          <w:highlight w:val="lightGray"/>
        </w:rPr>
        <w:t>Jo</w:t>
      </w:r>
      <w:r w:rsidR="0042637A" w:rsidRPr="00A70CDB">
        <w:rPr>
          <w:highlight w:val="lightGray"/>
        </w:rPr>
        <w:t>indre l’étude de faisabilité d</w:t>
      </w:r>
      <w:r w:rsidR="00D728CE" w:rsidRPr="00A70CDB">
        <w:rPr>
          <w:highlight w:val="lightGray"/>
        </w:rPr>
        <w:t>u projet conforme au cahier des charges ADEME</w:t>
      </w:r>
      <w:r w:rsidR="00D728CE" w:rsidRPr="00A70CDB">
        <w:rPr>
          <w:rStyle w:val="Appelnotedebasdep"/>
          <w:b/>
          <w:i/>
          <w:szCs w:val="18"/>
          <w:highlight w:val="lightGray"/>
        </w:rPr>
        <w:footnoteReference w:id="4"/>
      </w:r>
    </w:p>
    <w:p w14:paraId="13521B84" w14:textId="2320D3E7" w:rsidR="00A70CDB" w:rsidRPr="00F34B71" w:rsidRDefault="00A70CDB" w:rsidP="00A70CDB">
      <w:pPr>
        <w:pStyle w:val="Texteexerguesurligngris"/>
        <w:contextualSpacing w:val="0"/>
        <w:rPr>
          <w:bCs/>
        </w:rPr>
      </w:pPr>
      <w:r w:rsidRPr="00F34B71">
        <w:t xml:space="preserve">En fonction des éventuelles contraintes réglementaires et administratives liées à la mise en œuvre de la solution </w:t>
      </w:r>
      <w:r w:rsidR="0076162A" w:rsidRPr="00F34B71">
        <w:t>solaire</w:t>
      </w:r>
      <w:r w:rsidRPr="00F34B71">
        <w:t>, préciser les démarches /actions réalisées ou en cours.</w:t>
      </w:r>
    </w:p>
    <w:p w14:paraId="5F6EEDD1" w14:textId="1DB4D448" w:rsidR="00C4273E" w:rsidRPr="00C4273E" w:rsidRDefault="00C4273E" w:rsidP="00D051F1">
      <w:pPr>
        <w:pStyle w:val="Titre2"/>
      </w:pPr>
      <w:bookmarkStart w:id="47" w:name="_Toc33454425"/>
      <w:bookmarkStart w:id="48" w:name="_Toc53494404"/>
      <w:bookmarkStart w:id="49" w:name="_Toc53494636"/>
      <w:bookmarkStart w:id="50" w:name="_Toc53494744"/>
      <w:bookmarkStart w:id="51" w:name="_Toc53494848"/>
      <w:bookmarkStart w:id="52" w:name="_Toc53496372"/>
      <w:bookmarkStart w:id="53" w:name="_Toc53497407"/>
      <w:bookmarkStart w:id="54" w:name="_Toc55943215"/>
      <w:bookmarkStart w:id="55" w:name="_Toc56048817"/>
      <w:bookmarkStart w:id="56" w:name="_Toc56052855"/>
      <w:bookmarkStart w:id="57" w:name="_Toc56060617"/>
      <w:bookmarkStart w:id="58" w:name="_Toc56063127"/>
      <w:bookmarkStart w:id="59" w:name="_Toc56063154"/>
      <w:bookmarkStart w:id="60" w:name="_Toc56063194"/>
      <w:bookmarkStart w:id="61" w:name="_Toc56063218"/>
      <w:bookmarkStart w:id="62" w:name="_Toc65658387"/>
      <w:bookmarkStart w:id="63" w:name="_Toc176870450"/>
      <w:r w:rsidRPr="00C4273E">
        <w:t>Démarche d’économie d’énergie et description des besoins thermiques actuels et futurs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DA65879" w14:textId="53661F8A" w:rsidR="00C4273E" w:rsidRDefault="00C4273E" w:rsidP="00C4273E">
      <w:pPr>
        <w:jc w:val="both"/>
        <w:rPr>
          <w:rFonts w:ascii="Marianne Light" w:hAnsi="Marianne Light"/>
          <w:bCs/>
          <w:i/>
          <w:sz w:val="18"/>
          <w:szCs w:val="18"/>
          <w:highlight w:val="lightGray"/>
        </w:rPr>
      </w:pPr>
      <w:r w:rsidRPr="00C4273E">
        <w:rPr>
          <w:rFonts w:ascii="Marianne Light" w:hAnsi="Marianne Light"/>
          <w:bCs/>
          <w:i/>
          <w:sz w:val="18"/>
          <w:szCs w:val="18"/>
        </w:rPr>
        <w:t>Est-ce que des actions ou études d’économie d’énergie sur le/les bâtiments ou process ont été mises en œuvres ou sont prévues</w:t>
      </w:r>
      <w:r w:rsidR="008B2D88">
        <w:rPr>
          <w:rFonts w:cs="Calibri"/>
          <w:bCs/>
          <w:i/>
          <w:sz w:val="18"/>
          <w:szCs w:val="18"/>
        </w:rPr>
        <w:t> </w:t>
      </w:r>
      <w:r w:rsidR="008B2D88">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1523030A" w14:textId="502DB99B" w:rsidR="008B2D88" w:rsidRPr="008B2D88" w:rsidRDefault="008B2D88" w:rsidP="008B2D88">
      <w:pPr>
        <w:ind w:firstLine="708"/>
        <w:rPr>
          <w:rFonts w:ascii="Marianne Light" w:hAnsi="Marianne Light"/>
          <w:bCs/>
          <w:i/>
          <w:sz w:val="18"/>
          <w:szCs w:val="18"/>
        </w:rPr>
      </w:pPr>
      <w:r w:rsidRPr="008B2D88">
        <w:rPr>
          <w:rFonts w:ascii="Marianne Light" w:hAnsi="Marianne Light"/>
          <w:bCs/>
          <w:i/>
          <w:iCs/>
          <w:sz w:val="18"/>
          <w:szCs w:val="18"/>
          <w:highlight w:val="lightGray"/>
        </w:rPr>
        <w:t xml:space="preserve">Pour </w:t>
      </w:r>
      <w:r w:rsidRPr="008B2D88">
        <w:rPr>
          <w:rFonts w:ascii="Marianne Light" w:hAnsi="Marianne Light"/>
          <w:bCs/>
          <w:i/>
          <w:sz w:val="18"/>
          <w:szCs w:val="18"/>
        </w:rPr>
        <w:t>les projets en industrie</w:t>
      </w:r>
      <w:r w:rsidRPr="008B2D88">
        <w:rPr>
          <w:rFonts w:cs="Calibri"/>
          <w:bCs/>
          <w:i/>
          <w:sz w:val="18"/>
          <w:szCs w:val="18"/>
        </w:rPr>
        <w:t> </w:t>
      </w:r>
      <w:r w:rsidRPr="008B2D88">
        <w:rPr>
          <w:rFonts w:ascii="Marianne Light" w:hAnsi="Marianne Light"/>
          <w:bCs/>
          <w:i/>
          <w:sz w:val="18"/>
          <w:szCs w:val="18"/>
        </w:rPr>
        <w:t>: les gisements de chaleur fatale ont-ils été étudiés</w:t>
      </w:r>
      <w:r w:rsidRPr="008B2D88">
        <w:rPr>
          <w:rFonts w:cs="Calibri"/>
          <w:bCs/>
          <w:i/>
          <w:sz w:val="18"/>
          <w:szCs w:val="18"/>
        </w:rPr>
        <w:t> </w:t>
      </w:r>
      <w:r w:rsidRPr="008B2D88">
        <w:rPr>
          <w:rFonts w:ascii="Marianne Light" w:hAnsi="Marianne Light"/>
          <w:bCs/>
          <w:i/>
          <w:sz w:val="18"/>
          <w:szCs w:val="18"/>
        </w:rPr>
        <w:t xml:space="preserve">? </w:t>
      </w:r>
      <w:r w:rsidRPr="001D085D">
        <w:rPr>
          <w:rFonts w:ascii="Marianne Light" w:hAnsi="Marianne Light"/>
          <w:bCs/>
          <w:i/>
          <w:sz w:val="18"/>
          <w:szCs w:val="18"/>
          <w:highlight w:val="lightGray"/>
          <w:shd w:val="clear" w:color="auto" w:fill="EEECE1" w:themeFill="background2"/>
        </w:rPr>
        <w:t>OUI / NON</w:t>
      </w:r>
    </w:p>
    <w:p w14:paraId="319CE2DD" w14:textId="15784789" w:rsidR="00C4273E" w:rsidRDefault="00C4273E" w:rsidP="00C4273E">
      <w:pPr>
        <w:jc w:val="both"/>
        <w:rPr>
          <w:rFonts w:ascii="Marianne Light" w:hAnsi="Marianne Light"/>
          <w:bCs/>
          <w:i/>
          <w:sz w:val="18"/>
          <w:szCs w:val="18"/>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75F47DBC" w14:textId="53326B9C" w:rsidR="004B0137" w:rsidRPr="00FE2EE6" w:rsidRDefault="008771FC" w:rsidP="00FE2EE6">
      <w:pPr>
        <w:pStyle w:val="TexteCourant"/>
      </w:pPr>
      <w:r>
        <w:t>Pour ces actions d’économie d’énergie, l</w:t>
      </w:r>
      <w:r w:rsidR="004B0137" w:rsidRPr="00FE2EE6">
        <w:t>e bénéficiaire de l’aide a-t-il l’intention de mobiliser des CEE</w:t>
      </w:r>
      <w:r w:rsidR="004B0137" w:rsidRPr="00FE2EE6">
        <w:rPr>
          <w:rFonts w:ascii="Calibri" w:hAnsi="Calibri" w:cs="Calibri"/>
        </w:rPr>
        <w:t> </w:t>
      </w:r>
      <w:r w:rsidR="004B0137" w:rsidRPr="00FE2EE6">
        <w:t xml:space="preserve">? </w:t>
      </w:r>
      <w:r w:rsidR="004B0137" w:rsidRPr="00FE2EE6">
        <w:rPr>
          <w:highlight w:val="lightGray"/>
          <w:shd w:val="clear" w:color="auto" w:fill="EEECE1" w:themeFill="background2"/>
        </w:rPr>
        <w:t>OUI / NON</w:t>
      </w:r>
    </w:p>
    <w:p w14:paraId="387D751A" w14:textId="1783EC4D" w:rsidR="004B0137" w:rsidRPr="007E4DA6" w:rsidRDefault="004B0137" w:rsidP="00FE2EE6">
      <w:pPr>
        <w:pStyle w:val="TexteCourant"/>
        <w:ind w:left="708"/>
      </w:pPr>
      <w:r w:rsidRPr="001D085D">
        <w:rPr>
          <w:highlight w:val="lightGray"/>
        </w:rPr>
        <w:t>Si OUI</w:t>
      </w:r>
      <w:r w:rsidRPr="001D085D">
        <w:rPr>
          <w:rFonts w:ascii="Calibri" w:hAnsi="Calibri" w:cs="Calibri"/>
          <w:highlight w:val="lightGray"/>
        </w:rPr>
        <w:t> </w:t>
      </w:r>
      <w:r w:rsidRPr="001D085D">
        <w:rPr>
          <w:highlight w:val="lightGray"/>
        </w:rPr>
        <w:t>:</w:t>
      </w:r>
      <w:r w:rsidRPr="001D085D">
        <w:rPr>
          <w:highlight w:val="lightGray"/>
        </w:rPr>
        <w:tab/>
      </w:r>
      <w:r w:rsidR="00FE2EE6">
        <w:rPr>
          <w:shd w:val="clear" w:color="auto" w:fill="EEECE1" w:themeFill="background2"/>
        </w:rPr>
        <w:br/>
      </w:r>
      <w:r>
        <w:t>Référence de la fiche qui sera utilisée</w:t>
      </w:r>
      <w:r>
        <w:rPr>
          <w:rFonts w:ascii="Calibri" w:hAnsi="Calibri" w:cs="Calibri"/>
        </w:rPr>
        <w:t> </w:t>
      </w:r>
      <w:r>
        <w:t xml:space="preserve">: </w:t>
      </w:r>
      <w:r w:rsidRPr="003E66DD">
        <w:rPr>
          <w:highlight w:val="lightGray"/>
        </w:rPr>
        <w:t>…</w:t>
      </w:r>
      <w:r w:rsidR="001D085D">
        <w:tab/>
      </w:r>
      <w:r w:rsidR="00FE2EE6">
        <w:br/>
      </w:r>
      <w:r>
        <w:t>Nombre de CUMACS attendus de l’opération</w:t>
      </w:r>
      <w:r>
        <w:rPr>
          <w:rFonts w:ascii="Calibri" w:hAnsi="Calibri" w:cs="Calibri"/>
        </w:rPr>
        <w:t> </w:t>
      </w:r>
      <w:r>
        <w:t xml:space="preserve">: </w:t>
      </w:r>
      <w:r w:rsidRPr="003E66DD">
        <w:rPr>
          <w:highlight w:val="lightGray"/>
        </w:rPr>
        <w:t>…</w:t>
      </w:r>
    </w:p>
    <w:p w14:paraId="0CE38514" w14:textId="77777777" w:rsidR="00FE2EE6" w:rsidRDefault="00FE2EE6" w:rsidP="004B0137">
      <w:pPr>
        <w:rPr>
          <w:rFonts w:ascii="Marianne Light" w:hAnsi="Marianne Light"/>
          <w:b/>
          <w:bCs/>
          <w:i/>
          <w:sz w:val="14"/>
          <w:szCs w:val="18"/>
        </w:rPr>
      </w:pPr>
    </w:p>
    <w:p w14:paraId="7D33C9E4" w14:textId="126F1459" w:rsidR="004B0137" w:rsidRPr="00D051F1" w:rsidRDefault="00FE2EE6" w:rsidP="00D051F1">
      <w:pPr>
        <w:rPr>
          <w:rFonts w:ascii="Marianne Light" w:hAnsi="Marianne Light"/>
          <w:b/>
          <w:bCs/>
          <w:i/>
          <w:sz w:val="14"/>
          <w:szCs w:val="18"/>
        </w:rPr>
      </w:pPr>
      <w:r>
        <w:rPr>
          <w:rFonts w:ascii="Marianne Light" w:hAnsi="Marianne Light"/>
          <w:b/>
          <w:bCs/>
          <w:i/>
          <w:sz w:val="14"/>
          <w:szCs w:val="18"/>
        </w:rPr>
        <w:t>Rappel</w:t>
      </w:r>
      <w:r>
        <w:rPr>
          <w:rFonts w:cs="Calibri"/>
          <w:b/>
          <w:bCs/>
          <w:i/>
          <w:sz w:val="14"/>
          <w:szCs w:val="18"/>
        </w:rPr>
        <w:t> </w:t>
      </w:r>
      <w:r>
        <w:rPr>
          <w:rFonts w:ascii="Marianne Light" w:hAnsi="Marianne Light"/>
          <w:b/>
          <w:bCs/>
          <w:i/>
          <w:sz w:val="14"/>
          <w:szCs w:val="18"/>
        </w:rPr>
        <w:t xml:space="preserve">: </w:t>
      </w:r>
      <w:r w:rsidR="004B0137" w:rsidRPr="00FE2EE6">
        <w:rPr>
          <w:rFonts w:ascii="Marianne Light" w:hAnsi="Marianne Light"/>
          <w:b/>
          <w:bCs/>
          <w:i/>
          <w:sz w:val="14"/>
          <w:szCs w:val="18"/>
        </w:rPr>
        <w:t>Pour les industries soumises à audit énergétique, fournir l’audit règlementaire. Audit non obligatoire pour les entreprises engagées dans une démarche ISO 50</w:t>
      </w:r>
      <w:r w:rsidR="004B0137" w:rsidRPr="00FE2EE6">
        <w:rPr>
          <w:rFonts w:cs="Calibri"/>
          <w:b/>
          <w:bCs/>
          <w:i/>
          <w:sz w:val="14"/>
          <w:szCs w:val="18"/>
        </w:rPr>
        <w:t> </w:t>
      </w:r>
      <w:r w:rsidR="004B0137" w:rsidRPr="00FE2EE6">
        <w:rPr>
          <w:rFonts w:ascii="Marianne Light" w:hAnsi="Marianne Light"/>
          <w:b/>
          <w:bCs/>
          <w:i/>
          <w:sz w:val="14"/>
          <w:szCs w:val="18"/>
        </w:rPr>
        <w:t xml:space="preserve">001. </w:t>
      </w:r>
    </w:p>
    <w:p w14:paraId="5445AED8" w14:textId="2300D205" w:rsidR="00500116" w:rsidRPr="00DB4C1E" w:rsidRDefault="00500116" w:rsidP="00D051F1">
      <w:pPr>
        <w:pStyle w:val="Titre2"/>
      </w:pPr>
      <w:bookmarkStart w:id="64" w:name="_Toc33454433"/>
      <w:bookmarkStart w:id="65" w:name="_Toc53494406"/>
      <w:bookmarkStart w:id="66" w:name="_Toc53494638"/>
      <w:bookmarkStart w:id="67" w:name="_Toc53494746"/>
      <w:bookmarkStart w:id="68" w:name="_Toc53494850"/>
      <w:bookmarkStart w:id="69" w:name="_Toc53496374"/>
      <w:bookmarkStart w:id="70" w:name="_Toc53497409"/>
      <w:bookmarkStart w:id="71" w:name="_Toc55943217"/>
      <w:bookmarkStart w:id="72" w:name="_Toc56048819"/>
      <w:bookmarkStart w:id="73" w:name="_Toc56052857"/>
      <w:bookmarkStart w:id="74" w:name="_Toc56060618"/>
      <w:bookmarkStart w:id="75" w:name="_Toc56063128"/>
      <w:bookmarkStart w:id="76" w:name="_Toc56063155"/>
      <w:bookmarkStart w:id="77" w:name="_Toc56063195"/>
      <w:bookmarkStart w:id="78" w:name="_Toc56063219"/>
      <w:bookmarkStart w:id="79" w:name="_Toc65658388"/>
      <w:bookmarkStart w:id="80" w:name="_Toc176870451"/>
      <w:bookmarkStart w:id="81" w:name="_Toc53494405"/>
      <w:bookmarkStart w:id="82" w:name="_Toc53494637"/>
      <w:bookmarkStart w:id="83" w:name="_Toc53494745"/>
      <w:bookmarkStart w:id="84" w:name="_Toc53494849"/>
      <w:bookmarkStart w:id="85" w:name="_Toc53496373"/>
      <w:bookmarkStart w:id="86" w:name="_Toc53497408"/>
      <w:bookmarkStart w:id="87" w:name="_Toc55943216"/>
      <w:bookmarkStart w:id="88" w:name="_Toc56048818"/>
      <w:bookmarkStart w:id="89" w:name="_Toc56052856"/>
      <w:r w:rsidRPr="00DB4C1E">
        <w:t>Description des besoins thermiques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E3D5148" w14:textId="7DCAE176" w:rsidR="00500116" w:rsidRDefault="00500116" w:rsidP="00500116">
      <w:pPr>
        <w:rPr>
          <w:highlight w:val="lightGray"/>
        </w:rPr>
      </w:pPr>
      <w:r w:rsidRPr="7525CE86">
        <w:rPr>
          <w:rFonts w:ascii="Marianne Light" w:hAnsi="Marianne Light"/>
          <w:b/>
          <w:i/>
          <w:sz w:val="18"/>
          <w:szCs w:val="18"/>
          <w:highlight w:val="lightGray"/>
        </w:rPr>
        <w:lastRenderedPageBreak/>
        <w:t>Insérer le tableau n°1 –Besoins</w:t>
      </w:r>
      <w:r w:rsidRPr="7525CE86">
        <w:rPr>
          <w:rFonts w:cs="Calibri"/>
          <w:b/>
          <w:i/>
          <w:sz w:val="18"/>
          <w:szCs w:val="18"/>
          <w:highlight w:val="lightGray"/>
        </w:rPr>
        <w:t> </w:t>
      </w:r>
      <w:r w:rsidRPr="7525CE86">
        <w:rPr>
          <w:rFonts w:ascii="Marianne Light" w:hAnsi="Marianne Light"/>
          <w:b/>
          <w:i/>
          <w:sz w:val="18"/>
          <w:szCs w:val="18"/>
          <w:highlight w:val="lightGray"/>
        </w:rPr>
        <w:t xml:space="preserve">: </w:t>
      </w:r>
      <w:r w:rsidRPr="001D085D">
        <w:rPr>
          <w:highlight w:val="lightGray"/>
        </w:rPr>
        <w:t xml:space="preserve"> </w:t>
      </w:r>
      <w:r w:rsidRPr="001D085D">
        <w:rPr>
          <w:highlight w:val="lightGray"/>
          <w:vertAlign w:val="superscript"/>
        </w:rPr>
        <w:footnoteReference w:id="5"/>
      </w:r>
    </w:p>
    <w:p w14:paraId="0FC86A2B" w14:textId="65F88A91" w:rsidR="009938D1" w:rsidRPr="001D085D" w:rsidRDefault="009938D1" w:rsidP="00500116">
      <w:pPr>
        <w:rPr>
          <w:rFonts w:ascii="Marianne Light" w:hAnsi="Marianne Light"/>
          <w:b/>
          <w:i/>
          <w:sz w:val="18"/>
          <w:szCs w:val="18"/>
          <w:highlight w:val="lightGray"/>
        </w:rPr>
      </w:pPr>
      <w:r w:rsidRPr="009938D1">
        <w:rPr>
          <w:noProof/>
          <w:highlight w:val="lightGray"/>
        </w:rPr>
        <w:drawing>
          <wp:inline distT="0" distB="0" distL="0" distR="0" wp14:anchorId="5CBDB639" wp14:editId="4FDC1173">
            <wp:extent cx="5759450" cy="2362835"/>
            <wp:effectExtent l="0" t="0" r="0" b="0"/>
            <wp:docPr id="185520534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362835"/>
                    </a:xfrm>
                    <a:prstGeom prst="rect">
                      <a:avLst/>
                    </a:prstGeom>
                    <a:noFill/>
                    <a:ln>
                      <a:noFill/>
                    </a:ln>
                  </pic:spPr>
                </pic:pic>
              </a:graphicData>
            </a:graphic>
          </wp:inline>
        </w:drawing>
      </w:r>
    </w:p>
    <w:p w14:paraId="51640B9A" w14:textId="132B55BB" w:rsidR="00500116" w:rsidRPr="008B2D88" w:rsidRDefault="00500116" w:rsidP="00500116">
      <w:pPr>
        <w:rPr>
          <w:rFonts w:ascii="Marianne Light" w:hAnsi="Marianne Light"/>
          <w:b/>
          <w:bCs/>
          <w:i/>
          <w:sz w:val="18"/>
          <w:szCs w:val="18"/>
          <w:u w:val="single"/>
        </w:rPr>
      </w:pPr>
    </w:p>
    <w:p w14:paraId="13FDF66F" w14:textId="773892FA" w:rsidR="00A07779" w:rsidRPr="00962396" w:rsidRDefault="00A07779" w:rsidP="00A07779">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A07779">
        <w:rPr>
          <w:rFonts w:cs="Calibri"/>
          <w:b/>
          <w:bCs/>
          <w:i/>
          <w:sz w:val="14"/>
          <w:szCs w:val="18"/>
        </w:rPr>
        <w:t> </w:t>
      </w:r>
      <w:r w:rsidRPr="00962396">
        <w:rPr>
          <w:rFonts w:ascii="Marianne Light" w:hAnsi="Marianne Light"/>
          <w:b/>
          <w:bCs/>
          <w:i/>
          <w:sz w:val="14"/>
          <w:szCs w:val="18"/>
        </w:rPr>
        <w:t>: lorsque qecs &gt; 130kWh/m3, il est fortement conseillé soit de changer le système de production, soit de calorifuger la distribution, en regardant d’où pourraient provenir les pertes.</w:t>
      </w:r>
      <w:r>
        <w:rPr>
          <w:rFonts w:ascii="Marianne Light" w:hAnsi="Marianne Light"/>
          <w:b/>
          <w:bCs/>
          <w:i/>
          <w:sz w:val="14"/>
          <w:szCs w:val="18"/>
        </w:rPr>
        <w:t xml:space="preserve"> </w:t>
      </w:r>
      <w:r w:rsidRPr="00962396">
        <w:rPr>
          <w:rFonts w:ascii="Marianne Light" w:hAnsi="Marianne Light"/>
          <w:b/>
          <w:bCs/>
          <w:i/>
          <w:sz w:val="14"/>
          <w:szCs w:val="18"/>
        </w:rPr>
        <w:t xml:space="preserve">La valorisation du solaire sur la boucle de distribution n’est autorisée que dans la limite d’un calcul Qbouclage = Qecs pour des opérations dans l’existant et Qbouclage = 0.5Qecs dans le neuf. La mise en place d’une instrumentation </w:t>
      </w:r>
      <w:r w:rsidRPr="00A07779">
        <w:rPr>
          <w:rFonts w:ascii="Marianne Light" w:hAnsi="Marianne Light"/>
          <w:b/>
          <w:bCs/>
          <w:i/>
          <w:sz w:val="14"/>
          <w:szCs w:val="18"/>
        </w:rPr>
        <w:t>spéciale</w:t>
      </w:r>
      <w:r w:rsidRPr="00962396">
        <w:rPr>
          <w:rFonts w:ascii="Marianne Light" w:hAnsi="Marianne Light"/>
          <w:b/>
          <w:bCs/>
          <w:i/>
          <w:sz w:val="14"/>
          <w:szCs w:val="18"/>
        </w:rPr>
        <w:t xml:space="preserve"> est alors requise</w:t>
      </w:r>
      <w:r w:rsidRPr="00A07779">
        <w:rPr>
          <w:rFonts w:ascii="Marianne Light" w:hAnsi="Marianne Light"/>
          <w:b/>
          <w:bCs/>
          <w:i/>
          <w:sz w:val="14"/>
          <w:szCs w:val="18"/>
        </w:rPr>
        <w:t>.</w:t>
      </w:r>
    </w:p>
    <w:p w14:paraId="2C7B89BF" w14:textId="6F782352" w:rsidR="00500116" w:rsidRPr="007F3814" w:rsidRDefault="00A07779" w:rsidP="007F3814">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962396">
        <w:rPr>
          <w:rFonts w:cs="Calibri"/>
          <w:b/>
          <w:bCs/>
          <w:i/>
          <w:sz w:val="14"/>
          <w:szCs w:val="18"/>
        </w:rPr>
        <w:t> </w:t>
      </w:r>
      <w:r w:rsidRPr="00962396">
        <w:rPr>
          <w:rFonts w:ascii="Marianne Light" w:hAnsi="Marianne Light"/>
          <w:b/>
          <w:bCs/>
          <w:i/>
          <w:sz w:val="14"/>
          <w:szCs w:val="18"/>
        </w:rPr>
        <w:t>: pour les opérations en industrie, lorsque les pertes de production sont à minima égales aux besoins utiles, des opérations de maîtrise de l’énergie sont fortement recommandées et l’étude de faisabilité sera effectuée sur des besoins optimisés</w:t>
      </w:r>
      <w:r w:rsidRPr="00A07779">
        <w:rPr>
          <w:rFonts w:ascii="Marianne Light" w:hAnsi="Marianne Light"/>
          <w:b/>
          <w:bCs/>
          <w:i/>
          <w:sz w:val="14"/>
          <w:szCs w:val="18"/>
        </w:rPr>
        <w:t xml:space="preserve"> qui prennent compte de ces optimisations</w:t>
      </w:r>
      <w:r w:rsidRPr="00962396">
        <w:rPr>
          <w:rFonts w:ascii="Marianne Light" w:hAnsi="Marianne Light"/>
          <w:b/>
          <w:bCs/>
          <w:i/>
          <w:sz w:val="14"/>
          <w:szCs w:val="18"/>
        </w:rPr>
        <w:t>.</w:t>
      </w:r>
    </w:p>
    <w:p w14:paraId="2C75FF7D" w14:textId="27F74C95" w:rsidR="00500116" w:rsidRDefault="00500116" w:rsidP="00D051F1">
      <w:pPr>
        <w:pStyle w:val="Titre2"/>
      </w:pPr>
      <w:bookmarkStart w:id="90" w:name="_Toc56060619"/>
      <w:bookmarkStart w:id="91" w:name="_Toc56063129"/>
      <w:bookmarkStart w:id="92" w:name="_Toc56063156"/>
      <w:bookmarkStart w:id="93" w:name="_Toc56063196"/>
      <w:bookmarkStart w:id="94" w:name="_Toc56063220"/>
      <w:bookmarkStart w:id="95" w:name="_Toc65658389"/>
      <w:bookmarkStart w:id="96" w:name="_Toc176870452"/>
      <w:r>
        <w:t>D</w:t>
      </w:r>
      <w:r w:rsidR="00FC30D5" w:rsidRPr="00FC30D5">
        <w:t>imensionnement et descriptif technique de l'installation de production Enr&amp;R</w:t>
      </w:r>
      <w:bookmarkEnd w:id="90"/>
      <w:bookmarkEnd w:id="91"/>
      <w:bookmarkEnd w:id="92"/>
      <w:bookmarkEnd w:id="93"/>
      <w:bookmarkEnd w:id="94"/>
      <w:bookmarkEnd w:id="95"/>
      <w:bookmarkEnd w:id="96"/>
    </w:p>
    <w:p w14:paraId="3728D3BF" w14:textId="77777777" w:rsidR="00FC30D5" w:rsidRPr="001D085D" w:rsidRDefault="00FC30D5" w:rsidP="001D085D">
      <w:pPr>
        <w:rPr>
          <w:rFonts w:ascii="Marianne Light" w:hAnsi="Marianne Light"/>
          <w:b/>
          <w:bCs/>
          <w:i/>
          <w:sz w:val="18"/>
          <w:highlight w:val="lightGray"/>
        </w:rPr>
      </w:pPr>
      <w:r w:rsidRPr="001D085D">
        <w:rPr>
          <w:rFonts w:ascii="Marianne Light" w:hAnsi="Marianne Light"/>
          <w:b/>
          <w:bCs/>
          <w:i/>
          <w:sz w:val="18"/>
          <w:highlight w:val="lightGray"/>
        </w:rPr>
        <w:t>Introduire une courbe ou un tableau de couverture des besoins/de l’utilité au pas de temps mensuel avec les températures cibles visées</w:t>
      </w:r>
    </w:p>
    <w:tbl>
      <w:tblPr>
        <w:tblStyle w:val="Grilledutableau"/>
        <w:tblW w:w="9663" w:type="dxa"/>
        <w:tblInd w:w="-5" w:type="dxa"/>
        <w:shd w:val="clear" w:color="auto" w:fill="EEECE1" w:themeFill="background2"/>
        <w:tblLook w:val="04A0" w:firstRow="1" w:lastRow="0" w:firstColumn="1" w:lastColumn="0" w:noHBand="0" w:noVBand="1"/>
      </w:tblPr>
      <w:tblGrid>
        <w:gridCol w:w="1666"/>
        <w:gridCol w:w="626"/>
        <w:gridCol w:w="724"/>
        <w:gridCol w:w="693"/>
        <w:gridCol w:w="660"/>
        <w:gridCol w:w="635"/>
        <w:gridCol w:w="633"/>
        <w:gridCol w:w="714"/>
        <w:gridCol w:w="673"/>
        <w:gridCol w:w="682"/>
        <w:gridCol w:w="641"/>
        <w:gridCol w:w="663"/>
        <w:gridCol w:w="653"/>
      </w:tblGrid>
      <w:tr w:rsidR="009A2D77" w:rsidRPr="00286F84" w14:paraId="7DE21055" w14:textId="77777777" w:rsidTr="00FC30D5">
        <w:trPr>
          <w:trHeight w:val="280"/>
        </w:trPr>
        <w:tc>
          <w:tcPr>
            <w:tcW w:w="1666" w:type="dxa"/>
            <w:shd w:val="clear" w:color="auto" w:fill="FFFFFF" w:themeFill="background1"/>
            <w:vAlign w:val="center"/>
          </w:tcPr>
          <w:p w14:paraId="7E450185" w14:textId="77777777" w:rsidR="00FC30D5" w:rsidRPr="00286F84" w:rsidRDefault="00FC30D5" w:rsidP="00B304E9">
            <w:pPr>
              <w:spacing w:after="0" w:line="240" w:lineRule="auto"/>
              <w:jc w:val="center"/>
              <w:rPr>
                <w:i/>
              </w:rPr>
            </w:pPr>
          </w:p>
        </w:tc>
        <w:tc>
          <w:tcPr>
            <w:tcW w:w="626" w:type="dxa"/>
            <w:shd w:val="clear" w:color="auto" w:fill="FFFFFF" w:themeFill="background1"/>
            <w:vAlign w:val="center"/>
          </w:tcPr>
          <w:p w14:paraId="38583A70" w14:textId="77777777" w:rsidR="00FC30D5" w:rsidRPr="007E4DA6" w:rsidRDefault="00FC30D5" w:rsidP="00B304E9">
            <w:pPr>
              <w:spacing w:after="0" w:line="240" w:lineRule="auto"/>
              <w:jc w:val="center"/>
              <w:rPr>
                <w:i/>
                <w:iCs/>
              </w:rPr>
            </w:pPr>
            <w:r>
              <w:rPr>
                <w:i/>
                <w:iCs/>
              </w:rPr>
              <w:t>Janv.</w:t>
            </w:r>
          </w:p>
        </w:tc>
        <w:tc>
          <w:tcPr>
            <w:tcW w:w="724" w:type="dxa"/>
            <w:shd w:val="clear" w:color="auto" w:fill="FFFFFF" w:themeFill="background1"/>
            <w:vAlign w:val="center"/>
          </w:tcPr>
          <w:p w14:paraId="2BC69C8D" w14:textId="77777777" w:rsidR="00FC30D5" w:rsidRPr="007E4DA6" w:rsidRDefault="00FC30D5" w:rsidP="00B304E9">
            <w:pPr>
              <w:spacing w:after="0" w:line="240" w:lineRule="auto"/>
              <w:jc w:val="center"/>
              <w:rPr>
                <w:i/>
                <w:iCs/>
              </w:rPr>
            </w:pPr>
            <w:r>
              <w:rPr>
                <w:i/>
                <w:iCs/>
              </w:rPr>
              <w:t>Fév.</w:t>
            </w:r>
          </w:p>
        </w:tc>
        <w:tc>
          <w:tcPr>
            <w:tcW w:w="693" w:type="dxa"/>
            <w:shd w:val="clear" w:color="auto" w:fill="FFFFFF" w:themeFill="background1"/>
            <w:vAlign w:val="center"/>
          </w:tcPr>
          <w:p w14:paraId="7D709A18" w14:textId="77777777" w:rsidR="00FC30D5" w:rsidRPr="007E4DA6" w:rsidRDefault="00FC30D5" w:rsidP="00B304E9">
            <w:pPr>
              <w:spacing w:after="0" w:line="240" w:lineRule="auto"/>
              <w:jc w:val="center"/>
              <w:rPr>
                <w:i/>
                <w:iCs/>
              </w:rPr>
            </w:pPr>
            <w:r w:rsidRPr="007E4DA6">
              <w:rPr>
                <w:i/>
                <w:iCs/>
              </w:rPr>
              <w:t>Mars</w:t>
            </w:r>
          </w:p>
        </w:tc>
        <w:tc>
          <w:tcPr>
            <w:tcW w:w="660" w:type="dxa"/>
            <w:shd w:val="clear" w:color="auto" w:fill="FFFFFF" w:themeFill="background1"/>
            <w:vAlign w:val="center"/>
          </w:tcPr>
          <w:p w14:paraId="63D498DB" w14:textId="77777777" w:rsidR="00FC30D5" w:rsidRPr="007E4DA6" w:rsidRDefault="00FC30D5" w:rsidP="00B304E9">
            <w:pPr>
              <w:spacing w:after="0" w:line="240" w:lineRule="auto"/>
              <w:jc w:val="center"/>
              <w:rPr>
                <w:i/>
                <w:iCs/>
              </w:rPr>
            </w:pPr>
            <w:r w:rsidRPr="007E4DA6">
              <w:rPr>
                <w:i/>
                <w:iCs/>
              </w:rPr>
              <w:t>Avril</w:t>
            </w:r>
          </w:p>
        </w:tc>
        <w:tc>
          <w:tcPr>
            <w:tcW w:w="635" w:type="dxa"/>
            <w:shd w:val="clear" w:color="auto" w:fill="FFFFFF" w:themeFill="background1"/>
            <w:vAlign w:val="center"/>
          </w:tcPr>
          <w:p w14:paraId="6DF8F96D" w14:textId="77777777" w:rsidR="00FC30D5" w:rsidRPr="007E4DA6" w:rsidRDefault="00FC30D5" w:rsidP="00B304E9">
            <w:pPr>
              <w:spacing w:after="0" w:line="240" w:lineRule="auto"/>
              <w:jc w:val="center"/>
              <w:rPr>
                <w:i/>
                <w:iCs/>
              </w:rPr>
            </w:pPr>
            <w:r w:rsidRPr="007E4DA6">
              <w:rPr>
                <w:i/>
                <w:iCs/>
              </w:rPr>
              <w:t>Mai</w:t>
            </w:r>
          </w:p>
        </w:tc>
        <w:tc>
          <w:tcPr>
            <w:tcW w:w="633" w:type="dxa"/>
            <w:shd w:val="clear" w:color="auto" w:fill="FFFFFF" w:themeFill="background1"/>
            <w:vAlign w:val="center"/>
          </w:tcPr>
          <w:p w14:paraId="0385ABB5" w14:textId="77777777" w:rsidR="00FC30D5" w:rsidRPr="007E4DA6" w:rsidRDefault="00FC30D5" w:rsidP="00B304E9">
            <w:pPr>
              <w:spacing w:after="0" w:line="240" w:lineRule="auto"/>
              <w:jc w:val="center"/>
              <w:rPr>
                <w:i/>
                <w:iCs/>
              </w:rPr>
            </w:pPr>
            <w:r w:rsidRPr="007E4DA6">
              <w:rPr>
                <w:i/>
                <w:iCs/>
              </w:rPr>
              <w:t>Juin</w:t>
            </w:r>
          </w:p>
        </w:tc>
        <w:tc>
          <w:tcPr>
            <w:tcW w:w="714" w:type="dxa"/>
            <w:shd w:val="clear" w:color="auto" w:fill="FFFFFF" w:themeFill="background1"/>
            <w:vAlign w:val="center"/>
          </w:tcPr>
          <w:p w14:paraId="3A1901D1" w14:textId="77777777" w:rsidR="00FC30D5" w:rsidRPr="007E4DA6" w:rsidRDefault="00FC30D5" w:rsidP="00B304E9">
            <w:pPr>
              <w:spacing w:after="0" w:line="240" w:lineRule="auto"/>
              <w:jc w:val="center"/>
              <w:rPr>
                <w:i/>
                <w:iCs/>
              </w:rPr>
            </w:pPr>
            <w:r w:rsidRPr="007E4DA6">
              <w:rPr>
                <w:i/>
                <w:iCs/>
              </w:rPr>
              <w:t>Juillet</w:t>
            </w:r>
          </w:p>
        </w:tc>
        <w:tc>
          <w:tcPr>
            <w:tcW w:w="673" w:type="dxa"/>
            <w:shd w:val="clear" w:color="auto" w:fill="FFFFFF" w:themeFill="background1"/>
            <w:vAlign w:val="center"/>
          </w:tcPr>
          <w:p w14:paraId="6C677834" w14:textId="77777777" w:rsidR="00FC30D5" w:rsidRPr="007E4DA6" w:rsidRDefault="00FC30D5" w:rsidP="00B304E9">
            <w:pPr>
              <w:spacing w:after="0" w:line="240" w:lineRule="auto"/>
              <w:jc w:val="center"/>
              <w:rPr>
                <w:i/>
                <w:iCs/>
              </w:rPr>
            </w:pPr>
            <w:r w:rsidRPr="007E4DA6">
              <w:rPr>
                <w:i/>
                <w:iCs/>
              </w:rPr>
              <w:t>Août</w:t>
            </w:r>
          </w:p>
        </w:tc>
        <w:tc>
          <w:tcPr>
            <w:tcW w:w="682" w:type="dxa"/>
            <w:shd w:val="clear" w:color="auto" w:fill="FFFFFF" w:themeFill="background1"/>
            <w:vAlign w:val="center"/>
          </w:tcPr>
          <w:p w14:paraId="587B5574" w14:textId="77777777" w:rsidR="00FC30D5" w:rsidRPr="007E4DA6" w:rsidRDefault="00FC30D5" w:rsidP="00B304E9">
            <w:pPr>
              <w:spacing w:after="0" w:line="240" w:lineRule="auto"/>
              <w:jc w:val="center"/>
              <w:rPr>
                <w:i/>
                <w:iCs/>
              </w:rPr>
            </w:pPr>
            <w:r w:rsidRPr="007E4DA6">
              <w:rPr>
                <w:i/>
                <w:iCs/>
              </w:rPr>
              <w:t>Sept.</w:t>
            </w:r>
          </w:p>
        </w:tc>
        <w:tc>
          <w:tcPr>
            <w:tcW w:w="641" w:type="dxa"/>
            <w:shd w:val="clear" w:color="auto" w:fill="FFFFFF" w:themeFill="background1"/>
            <w:vAlign w:val="center"/>
          </w:tcPr>
          <w:p w14:paraId="0E8A3902" w14:textId="77777777" w:rsidR="00FC30D5" w:rsidRPr="007E4DA6" w:rsidRDefault="00FC30D5" w:rsidP="00B304E9">
            <w:pPr>
              <w:spacing w:after="0" w:line="240" w:lineRule="auto"/>
              <w:jc w:val="center"/>
              <w:rPr>
                <w:i/>
                <w:iCs/>
              </w:rPr>
            </w:pPr>
            <w:r w:rsidRPr="007E4DA6">
              <w:rPr>
                <w:i/>
                <w:iCs/>
              </w:rPr>
              <w:t>Oct.</w:t>
            </w:r>
          </w:p>
        </w:tc>
        <w:tc>
          <w:tcPr>
            <w:tcW w:w="663" w:type="dxa"/>
            <w:shd w:val="clear" w:color="auto" w:fill="FFFFFF" w:themeFill="background1"/>
            <w:vAlign w:val="center"/>
          </w:tcPr>
          <w:p w14:paraId="67B9AA7C" w14:textId="77777777" w:rsidR="00FC30D5" w:rsidRPr="007E4DA6" w:rsidRDefault="00FC30D5" w:rsidP="00B304E9">
            <w:pPr>
              <w:spacing w:after="0" w:line="240" w:lineRule="auto"/>
              <w:jc w:val="center"/>
              <w:rPr>
                <w:i/>
                <w:iCs/>
              </w:rPr>
            </w:pPr>
            <w:r w:rsidRPr="007E4DA6">
              <w:rPr>
                <w:i/>
                <w:iCs/>
              </w:rPr>
              <w:t>Nov.</w:t>
            </w:r>
          </w:p>
        </w:tc>
        <w:tc>
          <w:tcPr>
            <w:tcW w:w="653" w:type="dxa"/>
            <w:shd w:val="clear" w:color="auto" w:fill="FFFFFF" w:themeFill="background1"/>
            <w:vAlign w:val="center"/>
          </w:tcPr>
          <w:p w14:paraId="58CE500E" w14:textId="77777777" w:rsidR="00FC30D5" w:rsidRPr="007E4DA6" w:rsidRDefault="00FC30D5" w:rsidP="00B304E9">
            <w:pPr>
              <w:spacing w:after="0" w:line="240" w:lineRule="auto"/>
              <w:jc w:val="center"/>
              <w:rPr>
                <w:i/>
                <w:iCs/>
              </w:rPr>
            </w:pPr>
            <w:r w:rsidRPr="007E4DA6">
              <w:rPr>
                <w:i/>
                <w:iCs/>
              </w:rPr>
              <w:t>Déc.</w:t>
            </w:r>
          </w:p>
        </w:tc>
      </w:tr>
      <w:tr w:rsidR="009A2D77" w:rsidRPr="00286F84" w14:paraId="18DF1062" w14:textId="77777777" w:rsidTr="00FC30D5">
        <w:trPr>
          <w:trHeight w:val="280"/>
        </w:trPr>
        <w:tc>
          <w:tcPr>
            <w:tcW w:w="1666" w:type="dxa"/>
            <w:shd w:val="clear" w:color="auto" w:fill="FFFFFF" w:themeFill="background1"/>
            <w:vAlign w:val="center"/>
          </w:tcPr>
          <w:p w14:paraId="6499989E" w14:textId="62CB28C1" w:rsidR="00FC30D5" w:rsidRPr="007E4DA6" w:rsidRDefault="00FC30D5" w:rsidP="00B304E9">
            <w:pPr>
              <w:spacing w:after="0" w:line="240" w:lineRule="auto"/>
              <w:jc w:val="center"/>
              <w:rPr>
                <w:i/>
                <w:iCs/>
              </w:rPr>
            </w:pPr>
            <w:r w:rsidRPr="007E4DA6">
              <w:rPr>
                <w:i/>
                <w:iCs/>
              </w:rPr>
              <w:t xml:space="preserve">Besoins utiles </w:t>
            </w:r>
            <w:r>
              <w:rPr>
                <w:i/>
                <w:iCs/>
              </w:rPr>
              <w:t xml:space="preserve">à </w:t>
            </w:r>
            <w:r w:rsidR="00B80B36">
              <w:rPr>
                <w:i/>
                <w:iCs/>
              </w:rPr>
              <w:t>XX</w:t>
            </w:r>
            <w:r>
              <w:rPr>
                <w:i/>
                <w:iCs/>
              </w:rPr>
              <w:t>°C</w:t>
            </w:r>
          </w:p>
        </w:tc>
        <w:tc>
          <w:tcPr>
            <w:tcW w:w="626" w:type="dxa"/>
            <w:shd w:val="clear" w:color="auto" w:fill="FFFFFF" w:themeFill="background1"/>
            <w:vAlign w:val="center"/>
          </w:tcPr>
          <w:p w14:paraId="7380DC75" w14:textId="77777777" w:rsidR="00FC30D5" w:rsidRPr="00286F84" w:rsidRDefault="00FC30D5" w:rsidP="00B304E9">
            <w:pPr>
              <w:spacing w:after="0" w:line="240" w:lineRule="auto"/>
              <w:jc w:val="center"/>
              <w:rPr>
                <w:i/>
              </w:rPr>
            </w:pPr>
          </w:p>
        </w:tc>
        <w:tc>
          <w:tcPr>
            <w:tcW w:w="724" w:type="dxa"/>
            <w:shd w:val="clear" w:color="auto" w:fill="FFFFFF" w:themeFill="background1"/>
            <w:vAlign w:val="center"/>
          </w:tcPr>
          <w:p w14:paraId="31966665"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71E30E20"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2EA1CEDF"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108A148F"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1C4379BC"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63A1D538"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527DC0D3"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3D5B45AE"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718CF4AE"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4793BA8F"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0968E9D4" w14:textId="77777777" w:rsidR="00FC30D5" w:rsidRPr="00286F84" w:rsidRDefault="00FC30D5" w:rsidP="00B304E9">
            <w:pPr>
              <w:spacing w:after="0" w:line="240" w:lineRule="auto"/>
              <w:jc w:val="center"/>
              <w:rPr>
                <w:i/>
              </w:rPr>
            </w:pPr>
          </w:p>
        </w:tc>
      </w:tr>
      <w:tr w:rsidR="00FC30D5" w:rsidRPr="00286F84" w14:paraId="619E1363" w14:textId="77777777" w:rsidTr="00FC30D5">
        <w:trPr>
          <w:trHeight w:val="280"/>
        </w:trPr>
        <w:tc>
          <w:tcPr>
            <w:tcW w:w="1666" w:type="dxa"/>
            <w:shd w:val="clear" w:color="auto" w:fill="auto"/>
            <w:vAlign w:val="center"/>
          </w:tcPr>
          <w:p w14:paraId="2AA857F0" w14:textId="4B054C6C" w:rsidR="00FC30D5" w:rsidRPr="00FC30D5" w:rsidRDefault="00FC30D5" w:rsidP="00B304E9">
            <w:pPr>
              <w:spacing w:after="0" w:line="240" w:lineRule="auto"/>
              <w:jc w:val="center"/>
              <w:rPr>
                <w:i/>
                <w:iCs/>
                <w:sz w:val="16"/>
                <w:szCs w:val="16"/>
              </w:rPr>
            </w:pPr>
            <w:r w:rsidRPr="00FC30D5">
              <w:rPr>
                <w:i/>
                <w:iCs/>
              </w:rPr>
              <w:t>Besoins eau chaude à autre température</w:t>
            </w:r>
            <w:r w:rsidR="00CB444A">
              <w:rPr>
                <w:i/>
                <w:iCs/>
              </w:rPr>
              <w:t xml:space="preserve"> (kWh)</w:t>
            </w:r>
          </w:p>
        </w:tc>
        <w:tc>
          <w:tcPr>
            <w:tcW w:w="626" w:type="dxa"/>
            <w:shd w:val="clear" w:color="auto" w:fill="auto"/>
            <w:vAlign w:val="center"/>
          </w:tcPr>
          <w:p w14:paraId="17426B94" w14:textId="77777777" w:rsidR="00FC30D5" w:rsidRPr="00FC30D5" w:rsidRDefault="00FC30D5" w:rsidP="00B304E9">
            <w:pPr>
              <w:spacing w:after="0" w:line="240" w:lineRule="auto"/>
              <w:jc w:val="center"/>
              <w:rPr>
                <w:i/>
              </w:rPr>
            </w:pPr>
          </w:p>
        </w:tc>
        <w:tc>
          <w:tcPr>
            <w:tcW w:w="724" w:type="dxa"/>
            <w:shd w:val="clear" w:color="auto" w:fill="auto"/>
            <w:vAlign w:val="center"/>
          </w:tcPr>
          <w:p w14:paraId="6A25DAFD"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494F0E07"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78D9EE84"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5BA04533"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2E8B8A1F"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3A3EA3E0"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10218F56"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72848A3D"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61B8489C"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75C66BA6"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581CBD7C" w14:textId="77777777" w:rsidR="00FC30D5" w:rsidRPr="00286F84" w:rsidRDefault="00FC30D5" w:rsidP="00B304E9">
            <w:pPr>
              <w:spacing w:after="0" w:line="240" w:lineRule="auto"/>
              <w:jc w:val="center"/>
              <w:rPr>
                <w:i/>
              </w:rPr>
            </w:pPr>
          </w:p>
        </w:tc>
      </w:tr>
      <w:tr w:rsidR="00FC30D5" w:rsidRPr="00286F84" w14:paraId="3AF9718D" w14:textId="77777777" w:rsidTr="00FC30D5">
        <w:trPr>
          <w:trHeight w:val="280"/>
        </w:trPr>
        <w:tc>
          <w:tcPr>
            <w:tcW w:w="1666" w:type="dxa"/>
            <w:shd w:val="clear" w:color="auto" w:fill="auto"/>
            <w:vAlign w:val="center"/>
          </w:tcPr>
          <w:p w14:paraId="085AB8E6" w14:textId="66CFB415" w:rsidR="00FC30D5" w:rsidRPr="007E4DA6" w:rsidRDefault="00FC30D5" w:rsidP="00B304E9">
            <w:pPr>
              <w:spacing w:after="0" w:line="240" w:lineRule="auto"/>
              <w:jc w:val="center"/>
              <w:rPr>
                <w:i/>
                <w:iCs/>
              </w:rPr>
            </w:pPr>
            <w:r w:rsidRPr="007E4DA6">
              <w:rPr>
                <w:i/>
                <w:iCs/>
              </w:rPr>
              <w:t>Pertes</w:t>
            </w:r>
            <w:r w:rsidR="00CB444A">
              <w:rPr>
                <w:i/>
                <w:iCs/>
              </w:rPr>
              <w:t xml:space="preserve"> </w:t>
            </w:r>
            <w:r w:rsidR="002D2232">
              <w:rPr>
                <w:i/>
                <w:iCs/>
              </w:rPr>
              <w:t>de bouclage</w:t>
            </w:r>
            <w:r w:rsidR="00CB444A">
              <w:rPr>
                <w:i/>
                <w:iCs/>
              </w:rPr>
              <w:t>(kWh)</w:t>
            </w:r>
          </w:p>
        </w:tc>
        <w:tc>
          <w:tcPr>
            <w:tcW w:w="626" w:type="dxa"/>
            <w:shd w:val="clear" w:color="auto" w:fill="auto"/>
            <w:vAlign w:val="center"/>
          </w:tcPr>
          <w:p w14:paraId="1B7413AB" w14:textId="77777777" w:rsidR="00FC30D5" w:rsidRPr="00286F84" w:rsidRDefault="00FC30D5" w:rsidP="00B304E9">
            <w:pPr>
              <w:spacing w:after="0" w:line="240" w:lineRule="auto"/>
              <w:jc w:val="center"/>
              <w:rPr>
                <w:i/>
              </w:rPr>
            </w:pPr>
          </w:p>
        </w:tc>
        <w:tc>
          <w:tcPr>
            <w:tcW w:w="724" w:type="dxa"/>
            <w:shd w:val="clear" w:color="auto" w:fill="auto"/>
            <w:vAlign w:val="center"/>
          </w:tcPr>
          <w:p w14:paraId="4F233EDE"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162FA9E3"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3D9517C5"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1BBDC426"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5A1AA8A4"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4BC47651"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4AFBD9FE"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3AE6B393"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3F83E120"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4160507B"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26FC5FF1" w14:textId="77777777" w:rsidR="00FC30D5" w:rsidRPr="00286F84" w:rsidRDefault="00FC30D5" w:rsidP="00B304E9">
            <w:pPr>
              <w:spacing w:after="0" w:line="240" w:lineRule="auto"/>
              <w:jc w:val="center"/>
              <w:rPr>
                <w:i/>
              </w:rPr>
            </w:pPr>
          </w:p>
        </w:tc>
      </w:tr>
      <w:tr w:rsidR="009A2D77" w:rsidRPr="00286F84" w14:paraId="58FA3515" w14:textId="77777777" w:rsidTr="00FC30D5">
        <w:trPr>
          <w:trHeight w:val="280"/>
        </w:trPr>
        <w:tc>
          <w:tcPr>
            <w:tcW w:w="1666" w:type="dxa"/>
            <w:shd w:val="clear" w:color="auto" w:fill="FFFFFF" w:themeFill="background1"/>
            <w:vAlign w:val="center"/>
          </w:tcPr>
          <w:p w14:paraId="0E85EF44" w14:textId="7EF4081B" w:rsidR="00FC30D5" w:rsidRPr="007E4DA6" w:rsidRDefault="00FC30D5" w:rsidP="00B304E9">
            <w:pPr>
              <w:spacing w:after="0" w:line="240" w:lineRule="auto"/>
              <w:jc w:val="center"/>
              <w:rPr>
                <w:i/>
                <w:iCs/>
              </w:rPr>
            </w:pPr>
            <w:r w:rsidRPr="007E4DA6">
              <w:rPr>
                <w:i/>
                <w:iCs/>
              </w:rPr>
              <w:t>ESU</w:t>
            </w:r>
            <w:r>
              <w:rPr>
                <w:i/>
                <w:iCs/>
              </w:rPr>
              <w:t xml:space="preserve"> </w:t>
            </w:r>
            <w:r w:rsidRPr="00FC30D5">
              <w:rPr>
                <w:rStyle w:val="Appelnotedebasdep"/>
                <w:i/>
                <w:iCs/>
              </w:rPr>
              <w:footnoteReference w:id="6"/>
            </w:r>
            <w:r w:rsidR="00CB444A">
              <w:rPr>
                <w:i/>
                <w:iCs/>
              </w:rPr>
              <w:t xml:space="preserve"> (kWh)</w:t>
            </w:r>
          </w:p>
        </w:tc>
        <w:tc>
          <w:tcPr>
            <w:tcW w:w="626" w:type="dxa"/>
            <w:shd w:val="clear" w:color="auto" w:fill="FFFFFF" w:themeFill="background1"/>
            <w:vAlign w:val="center"/>
          </w:tcPr>
          <w:p w14:paraId="4338AA4B" w14:textId="77777777" w:rsidR="00FC30D5" w:rsidRPr="00286F84" w:rsidRDefault="00FC30D5" w:rsidP="00B304E9">
            <w:pPr>
              <w:spacing w:after="0" w:line="240" w:lineRule="auto"/>
              <w:jc w:val="center"/>
              <w:rPr>
                <w:i/>
              </w:rPr>
            </w:pPr>
          </w:p>
        </w:tc>
        <w:tc>
          <w:tcPr>
            <w:tcW w:w="724" w:type="dxa"/>
            <w:shd w:val="clear" w:color="auto" w:fill="FFFFFF" w:themeFill="background1"/>
            <w:vAlign w:val="center"/>
          </w:tcPr>
          <w:p w14:paraId="6FE9C7A0"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769C30CB"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6108DCB2"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2C0789BB"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383BA872"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63B9EB43"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6E835EFA"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40DF7D67"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58DAB780"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59BE9698"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7FA43109" w14:textId="77777777" w:rsidR="00FC30D5" w:rsidRPr="00286F84" w:rsidRDefault="00FC30D5" w:rsidP="00B304E9">
            <w:pPr>
              <w:spacing w:after="0" w:line="240" w:lineRule="auto"/>
              <w:jc w:val="center"/>
              <w:rPr>
                <w:i/>
              </w:rPr>
            </w:pPr>
          </w:p>
        </w:tc>
      </w:tr>
    </w:tbl>
    <w:p w14:paraId="11D34890" w14:textId="77777777" w:rsidR="00FC30D5" w:rsidRPr="007E4DA6" w:rsidRDefault="00FC30D5" w:rsidP="00B304E9">
      <w:pPr>
        <w:shd w:val="clear" w:color="auto" w:fill="FFFFFF" w:themeFill="background1"/>
        <w:spacing w:line="240" w:lineRule="auto"/>
        <w:ind w:left="1440"/>
        <w:rPr>
          <w:i/>
          <w:iCs/>
          <w:highlight w:val="lightGray"/>
        </w:rPr>
      </w:pPr>
    </w:p>
    <w:p w14:paraId="71937F4C" w14:textId="2B41A605" w:rsidR="00FC30D5" w:rsidRDefault="00FC30D5" w:rsidP="00FC30D5">
      <w:pPr>
        <w:pStyle w:val="TexteCourant"/>
      </w:pPr>
      <w:r>
        <w:t xml:space="preserve">Quel </w:t>
      </w:r>
      <w:r w:rsidRPr="007E4DA6">
        <w:t xml:space="preserve">logiciel </w:t>
      </w:r>
      <w:r>
        <w:t xml:space="preserve">a été </w:t>
      </w:r>
      <w:r w:rsidRPr="007E4DA6">
        <w:t>utilisé pour la simulation</w:t>
      </w:r>
      <w:r>
        <w:rPr>
          <w:rFonts w:ascii="Calibri" w:hAnsi="Calibri" w:cs="Calibri"/>
        </w:rPr>
        <w:t> </w:t>
      </w:r>
      <w:r>
        <w:t>?</w:t>
      </w:r>
      <w:r w:rsidRPr="007E4DA6">
        <w:t xml:space="preserve"> </w:t>
      </w:r>
      <w:r w:rsidRPr="007E4DA6">
        <w:rPr>
          <w:highlight w:val="lightGray"/>
        </w:rPr>
        <w:t>Polysun, TSol, TRansol, SOLO 2018, SCHEFF, SimSol, log</w:t>
      </w:r>
      <w:r>
        <w:rPr>
          <w:highlight w:val="lightGray"/>
        </w:rPr>
        <w:t>iciel développé en interne, etc…</w:t>
      </w:r>
    </w:p>
    <w:p w14:paraId="60C513EA" w14:textId="7F2AB768" w:rsidR="00FC30D5" w:rsidRPr="007E4DA6" w:rsidRDefault="006E4F6A" w:rsidP="00FC30D5">
      <w:pPr>
        <w:pStyle w:val="TexteCourant"/>
        <w:rPr>
          <w:rFonts w:asciiTheme="minorHAnsi" w:hAnsiTheme="minorHAnsi"/>
        </w:rPr>
      </w:pPr>
      <w:r>
        <w:t>L</w:t>
      </w:r>
      <w:r w:rsidR="00FC30D5" w:rsidRPr="007E4DA6">
        <w:t xml:space="preserve">e taux de </w:t>
      </w:r>
      <w:r w:rsidR="00FC30D5" w:rsidRPr="00FC30D5">
        <w:rPr>
          <w:rStyle w:val="TexteCourantCar"/>
        </w:rPr>
        <w:t>couverture</w:t>
      </w:r>
      <w:r w:rsidR="00FC30D5" w:rsidRPr="007E4DA6">
        <w:t xml:space="preserve"> des besoins </w:t>
      </w:r>
      <w:r w:rsidR="00FC30D5">
        <w:t xml:space="preserve">utiles </w:t>
      </w:r>
      <w:r w:rsidR="00FC30D5" w:rsidRPr="007E4DA6">
        <w:t>dépasse</w:t>
      </w:r>
      <w:r>
        <w:t>-t-il</w:t>
      </w:r>
      <w:r w:rsidR="00FC30D5" w:rsidRPr="007E4DA6">
        <w:t xml:space="preserve"> 85% sur les mois d’été</w:t>
      </w:r>
      <w:r>
        <w:rPr>
          <w:rFonts w:ascii="Calibri" w:hAnsi="Calibri" w:cs="Calibri"/>
        </w:rPr>
        <w:t> </w:t>
      </w:r>
      <w:r>
        <w:t>?</w:t>
      </w:r>
      <w:r w:rsidR="00FC30D5" w:rsidRPr="007E4DA6">
        <w:rPr>
          <w:rFonts w:ascii="Calibri" w:hAnsi="Calibri" w:cs="Calibri"/>
        </w:rPr>
        <w:t> </w:t>
      </w:r>
      <w:r w:rsidR="00FC30D5" w:rsidRPr="007E4DA6">
        <w:t xml:space="preserve">: </w:t>
      </w:r>
      <w:r w:rsidR="00FC30D5" w:rsidRPr="001D085D">
        <w:rPr>
          <w:szCs w:val="20"/>
          <w:highlight w:val="lightGray"/>
        </w:rPr>
        <w:t>OUI / NON</w:t>
      </w:r>
    </w:p>
    <w:p w14:paraId="444167E2" w14:textId="108AE303" w:rsidR="00FC30D5" w:rsidRPr="006E4F6A" w:rsidRDefault="006E4F6A" w:rsidP="006E4F6A">
      <w:pPr>
        <w:pStyle w:val="TexteCourant"/>
        <w:ind w:left="324" w:firstLine="36"/>
        <w:rPr>
          <w:sz w:val="16"/>
          <w:highlight w:val="lightGray"/>
        </w:rPr>
      </w:pPr>
      <w:r>
        <w:t>S</w:t>
      </w:r>
      <w:r w:rsidR="00FC30D5" w:rsidRPr="007E4DA6">
        <w:t xml:space="preserve">i </w:t>
      </w:r>
      <w:r w:rsidR="00FC30D5">
        <w:t xml:space="preserve">OUI </w:t>
      </w:r>
      <w:r w:rsidR="00FC30D5" w:rsidRPr="007E4DA6">
        <w:t xml:space="preserve">: </w:t>
      </w:r>
      <w:r w:rsidR="00FC30D5">
        <w:t>p</w:t>
      </w:r>
      <w:r w:rsidR="00FC30D5" w:rsidRPr="007E4DA6">
        <w:t>résent</w:t>
      </w:r>
      <w:r w:rsidR="00184F7E">
        <w:t>er</w:t>
      </w:r>
      <w:r w:rsidR="00FC30D5" w:rsidRPr="007E4DA6">
        <w:t xml:space="preserve"> des éléments qui justifient ce dépassement </w:t>
      </w:r>
      <w:r w:rsidR="00FC30D5" w:rsidRPr="007E4DA6">
        <w:rPr>
          <w:rStyle w:val="Appelnotedebasdep"/>
          <w:rFonts w:asciiTheme="minorHAnsi" w:hAnsiTheme="minorHAnsi"/>
          <w:i w:val="0"/>
          <w:iCs/>
          <w:highlight w:val="lightGray"/>
        </w:rPr>
        <w:footnoteReference w:id="7"/>
      </w:r>
      <w:r w:rsidR="00FC30D5" w:rsidRPr="007E4DA6">
        <w:rPr>
          <w:rFonts w:ascii="Calibri" w:hAnsi="Calibri" w:cs="Calibri"/>
        </w:rPr>
        <w:t> </w:t>
      </w:r>
      <w:r w:rsidR="00FC30D5" w:rsidRPr="007E4DA6">
        <w:t xml:space="preserve">: </w:t>
      </w:r>
      <w:r w:rsidR="00FC30D5" w:rsidRPr="007E4DA6">
        <w:rPr>
          <w:highlight w:val="lightGray"/>
        </w:rPr>
        <w:t>…..</w:t>
      </w:r>
      <w:r w:rsidR="001D085D" w:rsidRPr="001D085D">
        <w:tab/>
      </w:r>
      <w:r>
        <w:rPr>
          <w:highlight w:val="lightGray"/>
        </w:rPr>
        <w:br/>
      </w:r>
      <w:r w:rsidR="00FC30D5" w:rsidRPr="006E4F6A">
        <w:rPr>
          <w:sz w:val="16"/>
        </w:rPr>
        <w:t>i.e.</w:t>
      </w:r>
      <w:r w:rsidR="00FC30D5" w:rsidRPr="006E4F6A">
        <w:rPr>
          <w:rFonts w:ascii="Calibri" w:hAnsi="Calibri" w:cs="Calibri"/>
          <w:sz w:val="16"/>
        </w:rPr>
        <w:t> </w:t>
      </w:r>
      <w:r w:rsidR="00FC30D5" w:rsidRPr="006E4F6A">
        <w:rPr>
          <w:sz w:val="16"/>
        </w:rPr>
        <w:t xml:space="preserve">: le stockage correspond à </w:t>
      </w:r>
      <w:r w:rsidR="00FC30D5" w:rsidRPr="006E4F6A">
        <w:rPr>
          <w:sz w:val="16"/>
          <w:shd w:val="clear" w:color="auto" w:fill="EEECE1" w:themeFill="background2"/>
        </w:rPr>
        <w:t>X (heures/jours)</w:t>
      </w:r>
      <w:r w:rsidR="00FC30D5" w:rsidRPr="006E4F6A">
        <w:rPr>
          <w:sz w:val="16"/>
        </w:rPr>
        <w:t xml:space="preserve"> d’arrêt de production/baisse des besoins, la décharge sur le bouclage dans le respect du dimensionnement attendu permet d’atteindre plus de 85%, etc…</w:t>
      </w:r>
    </w:p>
    <w:p w14:paraId="26674A51" w14:textId="159B5E57" w:rsidR="00FC30D5" w:rsidRPr="007E4DA6" w:rsidRDefault="006E4F6A" w:rsidP="001B40B6">
      <w:pPr>
        <w:pStyle w:val="TexteCourant"/>
      </w:pPr>
      <w:r>
        <w:lastRenderedPageBreak/>
        <w:t>L</w:t>
      </w:r>
      <w:r w:rsidR="00FC30D5" w:rsidRPr="007E4DA6">
        <w:t>es arrêts de production ou baisse des besoins sont</w:t>
      </w:r>
      <w:r w:rsidR="001B40B6">
        <w:t>-ils</w:t>
      </w:r>
      <w:r w:rsidR="00FC30D5" w:rsidRPr="007E4DA6">
        <w:t xml:space="preserve"> pris en compte dans le dimensionnement du stockage</w:t>
      </w:r>
      <w:r w:rsidR="001B40B6">
        <w:rPr>
          <w:rFonts w:ascii="Calibri" w:hAnsi="Calibri" w:cs="Calibri"/>
        </w:rPr>
        <w:t> </w:t>
      </w:r>
      <w:r w:rsidR="001B40B6">
        <w:t>?</w:t>
      </w:r>
      <w:r w:rsidR="00FC30D5" w:rsidRPr="007E4DA6">
        <w:t xml:space="preserve"> </w:t>
      </w:r>
      <w:r w:rsidR="001B40B6" w:rsidRPr="001D085D">
        <w:rPr>
          <w:szCs w:val="20"/>
          <w:highlight w:val="lightGray"/>
        </w:rPr>
        <w:t>OUI/</w:t>
      </w:r>
      <w:r w:rsidR="00FC30D5" w:rsidRPr="001D085D">
        <w:rPr>
          <w:szCs w:val="20"/>
          <w:highlight w:val="lightGray"/>
        </w:rPr>
        <w:t>NON</w:t>
      </w:r>
    </w:p>
    <w:p w14:paraId="6CA91383" w14:textId="5C58A251" w:rsidR="001B40B6" w:rsidRDefault="006E4F6A" w:rsidP="001B40B6">
      <w:pPr>
        <w:pStyle w:val="TexteCourant"/>
        <w:rPr>
          <w:rFonts w:asciiTheme="minorHAnsi" w:hAnsiTheme="minorHAnsi"/>
          <w:shd w:val="clear" w:color="auto" w:fill="EEECE1" w:themeFill="background2"/>
        </w:rPr>
      </w:pPr>
      <w:r>
        <w:t>L</w:t>
      </w:r>
      <w:r w:rsidR="00FC30D5" w:rsidRPr="007E4DA6">
        <w:t>e schéma est</w:t>
      </w:r>
      <w:r>
        <w:t>-il</w:t>
      </w:r>
      <w:r w:rsidR="00FC30D5" w:rsidRPr="007E4DA6">
        <w:t xml:space="preserve"> un schéma </w:t>
      </w:r>
      <w:r w:rsidR="00184F7E">
        <w:t xml:space="preserve">référencé par le </w:t>
      </w:r>
      <w:r w:rsidR="00FC30D5" w:rsidRPr="007E4DA6">
        <w:t>Fonds Chaleur</w:t>
      </w:r>
      <w:r w:rsidR="00CB444A">
        <w:rPr>
          <w:rStyle w:val="Appelnotedebasdep"/>
        </w:rPr>
        <w:footnoteReference w:id="8"/>
      </w:r>
      <w:r w:rsidR="00184F7E">
        <w:t xml:space="preserve"> </w:t>
      </w:r>
      <w:r>
        <w:t>?</w:t>
      </w:r>
      <w:r w:rsidR="00FC30D5" w:rsidRPr="007E4DA6">
        <w:t xml:space="preserve"> </w:t>
      </w:r>
      <w:r w:rsidR="00FC30D5" w:rsidRPr="001D085D">
        <w:rPr>
          <w:szCs w:val="20"/>
          <w:highlight w:val="lightGray"/>
        </w:rPr>
        <w:t>OUI / NON</w:t>
      </w:r>
    </w:p>
    <w:p w14:paraId="6E88BE4D" w14:textId="241AA3F0" w:rsidR="00D13A8B" w:rsidRPr="00D13A8B" w:rsidRDefault="00FC30D5" w:rsidP="00FE44C4">
      <w:pPr>
        <w:pStyle w:val="TexteCourant"/>
        <w:ind w:left="709" w:hanging="1"/>
      </w:pPr>
      <w:r w:rsidRPr="001B40B6">
        <w:t>si NON</w:t>
      </w:r>
      <w:r w:rsidRPr="001B40B6">
        <w:rPr>
          <w:rFonts w:ascii="Calibri" w:hAnsi="Calibri" w:cs="Calibri"/>
        </w:rPr>
        <w:t> </w:t>
      </w:r>
      <w:r w:rsidRPr="001B40B6">
        <w:t xml:space="preserve">: </w:t>
      </w:r>
      <w:r w:rsidR="00D13A8B" w:rsidRPr="00D13A8B">
        <w:t xml:space="preserve"> les schémas hors Fonds Chaleur doivent faire l’objet d’un suivi énergétique de la part d’un prestataire tiers RGE 20.14 ou équivalent afin d’établir un bilan énergétique complet de l’installation avec à minima les indicateurs suivants: ESU(kWh), fraction solaire (%), taux d’économie (%), productivité utile (kWh/m2).</w:t>
      </w:r>
      <w:r w:rsidR="00D13A8B">
        <w:br/>
      </w:r>
      <w:r w:rsidR="00D13A8B" w:rsidRPr="00D13A8B">
        <w:t xml:space="preserve">Seules les opérations de vente de chaleur avec des </w:t>
      </w:r>
      <w:r w:rsidR="00D13A8B" w:rsidRPr="00D13A8B">
        <w:rPr>
          <w:b/>
        </w:rPr>
        <w:t>compteurs certifiés</w:t>
      </w:r>
      <w:r w:rsidR="00D13A8B" w:rsidRPr="00D13A8B">
        <w:t xml:space="preserve"> et un engagement de performance sont dispensées de la présence d’un tiers suiveur. Le plan de comptage devra néanmoins être vérifié et validé par l’ADEME.</w:t>
      </w:r>
    </w:p>
    <w:p w14:paraId="0FB4DACD" w14:textId="5C5071C6" w:rsidR="00FC30D5" w:rsidRPr="007E4DA6" w:rsidRDefault="00A54E08" w:rsidP="00FE44C4">
      <w:pPr>
        <w:pStyle w:val="TexteCourant"/>
      </w:pPr>
      <w:r>
        <w:t>L</w:t>
      </w:r>
      <w:r w:rsidR="00FC30D5" w:rsidRPr="007E4DA6">
        <w:t xml:space="preserve">a productivité </w:t>
      </w:r>
      <w:r w:rsidR="00FC30D5">
        <w:t xml:space="preserve">solaire utile ESU </w:t>
      </w:r>
      <w:r w:rsidR="00FC30D5" w:rsidRPr="007E4DA6">
        <w:t xml:space="preserve">correspondante </w:t>
      </w:r>
      <w:r w:rsidR="00FC30D5">
        <w:t>est</w:t>
      </w:r>
      <w:r>
        <w:t>-elle</w:t>
      </w:r>
      <w:r w:rsidR="00FC30D5">
        <w:t xml:space="preserve"> conforme aux </w:t>
      </w:r>
      <w:r w:rsidR="00FC30D5" w:rsidRPr="007E4DA6">
        <w:t xml:space="preserve">seuils </w:t>
      </w:r>
      <w:r w:rsidR="00184F7E">
        <w:t>minimum</w:t>
      </w:r>
      <w:r w:rsidR="00D4690D">
        <w:t>s</w:t>
      </w:r>
      <w:r w:rsidR="00184F7E">
        <w:t xml:space="preserve"> </w:t>
      </w:r>
      <w:r w:rsidR="00CB4767">
        <w:t xml:space="preserve">attendus </w:t>
      </w:r>
      <w:r w:rsidR="00CB4767" w:rsidRPr="007E4DA6">
        <w:t>(</w:t>
      </w:r>
      <w:r w:rsidR="00FC30D5" w:rsidRPr="007E4DA6">
        <w:t>350</w:t>
      </w:r>
      <w:r w:rsidR="00184F7E">
        <w:t xml:space="preserve"> </w:t>
      </w:r>
      <w:r w:rsidR="00FC30D5" w:rsidRPr="007E4DA6">
        <w:t xml:space="preserve">kWh/m2 </w:t>
      </w:r>
      <w:r w:rsidR="00B8086E">
        <w:t xml:space="preserve">en </w:t>
      </w:r>
      <w:r w:rsidR="00FC30D5">
        <w:t xml:space="preserve">zone </w:t>
      </w:r>
      <w:r w:rsidR="00FC30D5" w:rsidRPr="007E4DA6">
        <w:t>Nord</w:t>
      </w:r>
      <w:r w:rsidR="00642516">
        <w:t xml:space="preserve"> et </w:t>
      </w:r>
      <w:r w:rsidR="00642516" w:rsidRPr="00157FEA">
        <w:rPr>
          <w:rStyle w:val="normaltextrun"/>
          <w:color w:val="000000" w:themeColor="text1"/>
        </w:rPr>
        <w:t>secteur "Les Hauts de la Réunion à partir de 600</w:t>
      </w:r>
      <w:r w:rsidR="00642516" w:rsidRPr="0CA344A0">
        <w:rPr>
          <w:rStyle w:val="normaltextrun"/>
          <w:color w:val="000000" w:themeColor="text1"/>
        </w:rPr>
        <w:t xml:space="preserve"> </w:t>
      </w:r>
      <w:r w:rsidR="00642516" w:rsidRPr="00157FEA">
        <w:rPr>
          <w:rStyle w:val="normaltextrun"/>
          <w:color w:val="000000" w:themeColor="text1"/>
        </w:rPr>
        <w:t>m d’altitude</w:t>
      </w:r>
      <w:r w:rsidR="00642516" w:rsidRPr="0CA344A0">
        <w:rPr>
          <w:rStyle w:val="normaltextrun"/>
          <w:iCs/>
          <w:color w:val="000000" w:themeColor="text1"/>
        </w:rPr>
        <w:t>"</w:t>
      </w:r>
      <w:r w:rsidR="00FC30D5" w:rsidRPr="007E4DA6">
        <w:t>, 400</w:t>
      </w:r>
      <w:r w:rsidR="00184F7E">
        <w:t xml:space="preserve"> </w:t>
      </w:r>
      <w:r w:rsidR="00FC30D5" w:rsidRPr="007E4DA6">
        <w:t xml:space="preserve">kWh/m2 </w:t>
      </w:r>
      <w:r w:rsidR="00B8086E">
        <w:t xml:space="preserve">en zone </w:t>
      </w:r>
      <w:r w:rsidR="00FC30D5" w:rsidRPr="007E4DA6">
        <w:t>Sud, 450</w:t>
      </w:r>
      <w:r w:rsidR="00184F7E">
        <w:t xml:space="preserve"> </w:t>
      </w:r>
      <w:r w:rsidR="00FC30D5" w:rsidRPr="007E4DA6">
        <w:t xml:space="preserve">kWh/m2 </w:t>
      </w:r>
      <w:r w:rsidR="00B8086E">
        <w:t xml:space="preserve">en zone </w:t>
      </w:r>
      <w:r w:rsidR="00FC30D5" w:rsidRPr="007E4DA6">
        <w:t>Méditerranée</w:t>
      </w:r>
      <w:r w:rsidR="007771AC">
        <w:t xml:space="preserve"> et DROM COM</w:t>
      </w:r>
      <w:r w:rsidR="00F57A5C">
        <w:t xml:space="preserve"> </w:t>
      </w:r>
      <w:r w:rsidR="00F57A5C" w:rsidRPr="0CA344A0">
        <w:rPr>
          <w:b/>
        </w:rPr>
        <w:t>à une altitude inférieure à 600 m d’altitude</w:t>
      </w:r>
      <w:r w:rsidR="00FC30D5" w:rsidRPr="007E4DA6">
        <w:t>)</w:t>
      </w:r>
      <w:r>
        <w:rPr>
          <w:rFonts w:ascii="Calibri" w:hAnsi="Calibri" w:cs="Calibri"/>
        </w:rPr>
        <w:t> </w:t>
      </w:r>
      <w:r>
        <w:t>?</w:t>
      </w:r>
      <w:r w:rsidR="00FC30D5" w:rsidRPr="007E4DA6">
        <w:t xml:space="preserve"> </w:t>
      </w:r>
      <w:r w:rsidR="00FC30D5" w:rsidRPr="001D085D">
        <w:rPr>
          <w:szCs w:val="20"/>
          <w:highlight w:val="lightGray"/>
        </w:rPr>
        <w:t>OUI / NON</w:t>
      </w:r>
    </w:p>
    <w:p w14:paraId="41013B0A" w14:textId="77777777" w:rsidR="00FE44C4" w:rsidRDefault="00FE44C4" w:rsidP="00500116">
      <w:pPr>
        <w:rPr>
          <w:rFonts w:ascii="Marianne Light" w:hAnsi="Marianne Light"/>
          <w:b/>
          <w:bCs/>
          <w:i/>
          <w:sz w:val="18"/>
          <w:highlight w:val="lightGray"/>
        </w:rPr>
      </w:pPr>
    </w:p>
    <w:p w14:paraId="6DB4E924" w14:textId="61B39252" w:rsidR="00500116" w:rsidRPr="00183DCD" w:rsidRDefault="00500116" w:rsidP="00500116">
      <w:pPr>
        <w:rPr>
          <w:rFonts w:ascii="Marianne Light" w:hAnsi="Marianne Light"/>
          <w:b/>
          <w:bCs/>
          <w:i/>
          <w:sz w:val="18"/>
          <w:highlight w:val="lightGray"/>
          <w:vertAlign w:val="superscript"/>
        </w:rPr>
      </w:pPr>
      <w:r>
        <w:rPr>
          <w:rFonts w:ascii="Marianne Light" w:hAnsi="Marianne Light"/>
          <w:b/>
          <w:bCs/>
          <w:i/>
          <w:sz w:val="18"/>
          <w:highlight w:val="lightGray"/>
        </w:rPr>
        <w:t xml:space="preserve">Insérer le tableau n°2 Installation </w:t>
      </w:r>
      <w:r w:rsidRPr="00DB4C1E">
        <w:rPr>
          <w:rStyle w:val="Appelnotedebasdep"/>
          <w:rFonts w:ascii="Marianne Light" w:hAnsi="Marianne Light"/>
          <w:b/>
          <w:bCs/>
          <w:i/>
          <w:sz w:val="18"/>
          <w:szCs w:val="18"/>
          <w:highlight w:val="lightGray"/>
        </w:rPr>
        <w:footnoteReference w:id="9"/>
      </w:r>
    </w:p>
    <w:tbl>
      <w:tblPr>
        <w:tblW w:w="9788" w:type="dxa"/>
        <w:tblCellMar>
          <w:left w:w="70" w:type="dxa"/>
          <w:right w:w="70" w:type="dxa"/>
        </w:tblCellMar>
        <w:tblLook w:val="04A0" w:firstRow="1" w:lastRow="0" w:firstColumn="1" w:lastColumn="0" w:noHBand="0" w:noVBand="1"/>
      </w:tblPr>
      <w:tblGrid>
        <w:gridCol w:w="567"/>
        <w:gridCol w:w="4604"/>
        <w:gridCol w:w="1938"/>
        <w:gridCol w:w="2679"/>
      </w:tblGrid>
      <w:tr w:rsidR="00500116" w:rsidRPr="00500116" w14:paraId="30019A14" w14:textId="77777777" w:rsidTr="00FA646B">
        <w:trPr>
          <w:trHeight w:val="315"/>
        </w:trPr>
        <w:tc>
          <w:tcPr>
            <w:tcW w:w="567" w:type="dxa"/>
            <w:tcBorders>
              <w:left w:val="nil"/>
              <w:bottom w:val="nil"/>
              <w:right w:val="single" w:sz="4" w:space="0" w:color="auto"/>
            </w:tcBorders>
            <w:shd w:val="clear" w:color="000000" w:fill="FFFFFF"/>
            <w:noWrap/>
            <w:vAlign w:val="center"/>
            <w:hideMark/>
          </w:tcPr>
          <w:p w14:paraId="062F3053"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46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D8B2A" w14:textId="77777777" w:rsidR="00500116" w:rsidRPr="00500116" w:rsidRDefault="00500116" w:rsidP="00500116">
            <w:pPr>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Caractéristiques du champ de capteur et du schéma d'intégration</w:t>
            </w:r>
          </w:p>
        </w:tc>
        <w:tc>
          <w:tcPr>
            <w:tcW w:w="1938" w:type="dxa"/>
            <w:tcBorders>
              <w:top w:val="single" w:sz="8" w:space="0" w:color="auto"/>
              <w:left w:val="nil"/>
              <w:bottom w:val="nil"/>
              <w:right w:val="nil"/>
            </w:tcBorders>
            <w:shd w:val="clear" w:color="000000" w:fill="969696"/>
            <w:vAlign w:val="center"/>
            <w:hideMark/>
          </w:tcPr>
          <w:p w14:paraId="2EB09EC5" w14:textId="77777777" w:rsidR="00500116" w:rsidRPr="00500116" w:rsidRDefault="00500116" w:rsidP="00500116">
            <w:pPr>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Situation actuelle</w:t>
            </w:r>
          </w:p>
        </w:tc>
        <w:tc>
          <w:tcPr>
            <w:tcW w:w="2679" w:type="dxa"/>
            <w:tcBorders>
              <w:top w:val="single" w:sz="8" w:space="0" w:color="auto"/>
              <w:left w:val="single" w:sz="8" w:space="0" w:color="auto"/>
              <w:bottom w:val="nil"/>
              <w:right w:val="single" w:sz="8" w:space="0" w:color="auto"/>
            </w:tcBorders>
            <w:shd w:val="clear" w:color="000000" w:fill="969696"/>
            <w:vAlign w:val="center"/>
            <w:hideMark/>
          </w:tcPr>
          <w:p w14:paraId="48C7B1ED" w14:textId="77777777" w:rsidR="00500116" w:rsidRPr="00500116" w:rsidRDefault="00500116" w:rsidP="00500116">
            <w:pPr>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Commentaires/Précisions</w:t>
            </w:r>
          </w:p>
        </w:tc>
      </w:tr>
      <w:tr w:rsidR="00500116" w:rsidRPr="00500116" w14:paraId="05AEA73F" w14:textId="77777777" w:rsidTr="00FA646B">
        <w:trPr>
          <w:trHeight w:val="327"/>
        </w:trPr>
        <w:tc>
          <w:tcPr>
            <w:tcW w:w="56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14:paraId="4880C7F5" w14:textId="77777777" w:rsidR="00500116" w:rsidRPr="00500116" w:rsidRDefault="00500116" w:rsidP="00500116">
            <w:pPr>
              <w:spacing w:after="0" w:line="240" w:lineRule="auto"/>
              <w:jc w:val="center"/>
              <w:rPr>
                <w:rFonts w:cs="Calibri"/>
                <w:b/>
                <w:bCs/>
                <w:color w:val="auto"/>
                <w:kern w:val="0"/>
                <w14:ligatures w14:val="none"/>
                <w14:cntxtAlts w14:val="0"/>
              </w:rPr>
            </w:pPr>
            <w:r w:rsidRPr="00500116">
              <w:rPr>
                <w:rFonts w:cs="Calibri"/>
                <w:b/>
                <w:bCs/>
                <w:color w:val="auto"/>
                <w:kern w:val="0"/>
                <w14:ligatures w14:val="none"/>
                <w14:cntxtAlts w14:val="0"/>
              </w:rPr>
              <w:t>Production Solaire thermique</w:t>
            </w:r>
          </w:p>
        </w:tc>
        <w:tc>
          <w:tcPr>
            <w:tcW w:w="46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F83E1EA"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schéma hydraulique ou de raccordement</w:t>
            </w:r>
          </w:p>
        </w:tc>
        <w:tc>
          <w:tcPr>
            <w:tcW w:w="1938" w:type="dxa"/>
            <w:tcBorders>
              <w:top w:val="single" w:sz="8" w:space="0" w:color="auto"/>
              <w:left w:val="nil"/>
              <w:bottom w:val="single" w:sz="4" w:space="0" w:color="auto"/>
              <w:right w:val="single" w:sz="4" w:space="0" w:color="auto"/>
            </w:tcBorders>
            <w:shd w:val="clear" w:color="000000" w:fill="FFFFFF"/>
            <w:noWrap/>
            <w:vAlign w:val="center"/>
            <w:hideMark/>
          </w:tcPr>
          <w:p w14:paraId="517E94AA" w14:textId="77777777" w:rsidR="00500116" w:rsidRPr="00500116" w:rsidRDefault="00500116" w:rsidP="00500116">
            <w:pPr>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 </w:t>
            </w:r>
          </w:p>
        </w:tc>
        <w:tc>
          <w:tcPr>
            <w:tcW w:w="2679" w:type="dxa"/>
            <w:tcBorders>
              <w:top w:val="single" w:sz="8" w:space="0" w:color="auto"/>
              <w:left w:val="nil"/>
              <w:bottom w:val="single" w:sz="4" w:space="0" w:color="auto"/>
              <w:right w:val="single" w:sz="8" w:space="0" w:color="auto"/>
            </w:tcBorders>
            <w:shd w:val="clear" w:color="auto" w:fill="auto"/>
            <w:noWrap/>
            <w:vAlign w:val="center"/>
            <w:hideMark/>
          </w:tcPr>
          <w:p w14:paraId="001A229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76ADDE19"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1852D6EF"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3D0C55C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Surface d'entrée </w:t>
            </w:r>
            <w:r w:rsidRPr="00500116">
              <w:rPr>
                <w:rFonts w:cs="Calibri"/>
                <w:b/>
                <w:bCs/>
                <w:color w:val="auto"/>
                <w:kern w:val="0"/>
                <w:sz w:val="16"/>
                <w:szCs w:val="16"/>
                <w14:ligatures w14:val="none"/>
                <w14:cntxtAlts w14:val="0"/>
              </w:rPr>
              <w:t>nette</w:t>
            </w:r>
            <w:r w:rsidRPr="00500116">
              <w:rPr>
                <w:rFonts w:cs="Calibri"/>
                <w:color w:val="auto"/>
                <w:kern w:val="0"/>
                <w:sz w:val="16"/>
                <w:szCs w:val="16"/>
                <w14:ligatures w14:val="none"/>
                <w14:cntxtAlts w14:val="0"/>
              </w:rPr>
              <w:t xml:space="preserve"> des capteurs (en m2)</w:t>
            </w:r>
          </w:p>
        </w:tc>
        <w:tc>
          <w:tcPr>
            <w:tcW w:w="1938" w:type="dxa"/>
            <w:tcBorders>
              <w:top w:val="nil"/>
              <w:left w:val="nil"/>
              <w:bottom w:val="single" w:sz="4" w:space="0" w:color="auto"/>
              <w:right w:val="single" w:sz="4" w:space="0" w:color="auto"/>
            </w:tcBorders>
            <w:shd w:val="clear" w:color="000000" w:fill="FFFFFF"/>
            <w:noWrap/>
            <w:vAlign w:val="center"/>
            <w:hideMark/>
          </w:tcPr>
          <w:p w14:paraId="1D432A0B"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4B09E18"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517CC78"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072E6E0E"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B40C410" w14:textId="36BF8A3E" w:rsidR="00500116" w:rsidRPr="00500116" w:rsidRDefault="005E0AD6" w:rsidP="00500116">
            <w:pPr>
              <w:spacing w:after="0" w:line="240" w:lineRule="auto"/>
              <w:rPr>
                <w:rFonts w:cs="Calibri"/>
                <w:color w:val="auto"/>
                <w:kern w:val="0"/>
                <w:sz w:val="16"/>
                <w:szCs w:val="16"/>
                <w14:ligatures w14:val="none"/>
                <w14:cntxtAlts w14:val="0"/>
              </w:rPr>
            </w:pPr>
            <w:r>
              <w:rPr>
                <w:rFonts w:cs="Calibri"/>
                <w:color w:val="auto"/>
                <w:kern w:val="0"/>
                <w:sz w:val="16"/>
                <w:szCs w:val="16"/>
                <w14:ligatures w14:val="none"/>
                <w14:cntxtAlts w14:val="0"/>
              </w:rPr>
              <w:t xml:space="preserve">Le cas échéant, </w:t>
            </w:r>
            <w:r w:rsidR="00831C79">
              <w:rPr>
                <w:rFonts w:cs="Calibri"/>
                <w:color w:val="auto"/>
                <w:kern w:val="0"/>
                <w:sz w:val="16"/>
                <w:szCs w:val="16"/>
                <w14:ligatures w14:val="none"/>
                <w14:cntxtAlts w14:val="0"/>
              </w:rPr>
              <w:t>s</w:t>
            </w:r>
            <w:r w:rsidR="00500116" w:rsidRPr="00500116">
              <w:rPr>
                <w:rFonts w:cs="Calibri"/>
                <w:color w:val="auto"/>
                <w:kern w:val="0"/>
                <w:sz w:val="16"/>
                <w:szCs w:val="16"/>
                <w14:ligatures w14:val="none"/>
                <w14:cntxtAlts w14:val="0"/>
              </w:rPr>
              <w:t>urface cloturée ou d'emprise de la centrale (en m2)</w:t>
            </w:r>
          </w:p>
        </w:tc>
        <w:tc>
          <w:tcPr>
            <w:tcW w:w="1938" w:type="dxa"/>
            <w:tcBorders>
              <w:top w:val="nil"/>
              <w:left w:val="nil"/>
              <w:bottom w:val="single" w:sz="4" w:space="0" w:color="auto"/>
              <w:right w:val="single" w:sz="4" w:space="0" w:color="auto"/>
            </w:tcBorders>
            <w:shd w:val="clear" w:color="000000" w:fill="FFFFFF"/>
            <w:noWrap/>
            <w:vAlign w:val="center"/>
            <w:hideMark/>
          </w:tcPr>
          <w:p w14:paraId="1EAE5D66"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2241E5C0"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14094F2"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0D0BE9A5"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D0F0E73"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Type de capteurs </w:t>
            </w:r>
          </w:p>
        </w:tc>
        <w:tc>
          <w:tcPr>
            <w:tcW w:w="1938" w:type="dxa"/>
            <w:tcBorders>
              <w:top w:val="nil"/>
              <w:left w:val="nil"/>
              <w:bottom w:val="single" w:sz="4" w:space="0" w:color="auto"/>
              <w:right w:val="single" w:sz="4" w:space="0" w:color="auto"/>
            </w:tcBorders>
            <w:shd w:val="clear" w:color="000000" w:fill="FFFFFF"/>
            <w:noWrap/>
            <w:vAlign w:val="center"/>
            <w:hideMark/>
          </w:tcPr>
          <w:p w14:paraId="65AA0B65"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478415A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D070E6F"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159ECE80"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0864BC07" w14:textId="4EA36641"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struc</w:t>
            </w:r>
            <w:r w:rsidR="00D65F8A">
              <w:rPr>
                <w:rFonts w:cs="Calibri"/>
                <w:color w:val="auto"/>
                <w:kern w:val="0"/>
                <w:sz w:val="16"/>
                <w:szCs w:val="16"/>
                <w14:ligatures w14:val="none"/>
                <w14:cntxtAlts w14:val="0"/>
              </w:rPr>
              <w:t>t</w:t>
            </w:r>
            <w:r w:rsidRPr="00500116">
              <w:rPr>
                <w:rFonts w:cs="Calibri"/>
                <w:color w:val="auto"/>
                <w:kern w:val="0"/>
                <w:sz w:val="16"/>
                <w:szCs w:val="16"/>
                <w14:ligatures w14:val="none"/>
                <w14:cntxtAlts w14:val="0"/>
              </w:rPr>
              <w:t>ure porteuse</w:t>
            </w:r>
          </w:p>
        </w:tc>
        <w:tc>
          <w:tcPr>
            <w:tcW w:w="1938" w:type="dxa"/>
            <w:tcBorders>
              <w:top w:val="nil"/>
              <w:left w:val="nil"/>
              <w:bottom w:val="single" w:sz="4" w:space="0" w:color="auto"/>
              <w:right w:val="single" w:sz="4" w:space="0" w:color="auto"/>
            </w:tcBorders>
            <w:shd w:val="clear" w:color="000000" w:fill="FFFFFF"/>
            <w:noWrap/>
            <w:vAlign w:val="center"/>
            <w:hideMark/>
          </w:tcPr>
          <w:p w14:paraId="1B8DFC83"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11CE843"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101FE1BD"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52C185B9"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6533FC6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fluide caloporteur</w:t>
            </w:r>
          </w:p>
        </w:tc>
        <w:tc>
          <w:tcPr>
            <w:tcW w:w="1938" w:type="dxa"/>
            <w:tcBorders>
              <w:top w:val="nil"/>
              <w:left w:val="nil"/>
              <w:bottom w:val="single" w:sz="4" w:space="0" w:color="auto"/>
              <w:right w:val="single" w:sz="4" w:space="0" w:color="auto"/>
            </w:tcBorders>
            <w:shd w:val="clear" w:color="auto" w:fill="auto"/>
            <w:noWrap/>
            <w:vAlign w:val="center"/>
            <w:hideMark/>
          </w:tcPr>
          <w:p w14:paraId="1666A801"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7B47E4C2"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0CD3E3CA"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3223BB7F"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FDCB49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Orientation</w:t>
            </w:r>
          </w:p>
        </w:tc>
        <w:tc>
          <w:tcPr>
            <w:tcW w:w="1938" w:type="dxa"/>
            <w:tcBorders>
              <w:top w:val="nil"/>
              <w:left w:val="nil"/>
              <w:bottom w:val="single" w:sz="4" w:space="0" w:color="auto"/>
              <w:right w:val="single" w:sz="4" w:space="0" w:color="auto"/>
            </w:tcBorders>
            <w:shd w:val="clear" w:color="000000" w:fill="FFFFFF"/>
            <w:noWrap/>
            <w:vAlign w:val="center"/>
            <w:hideMark/>
          </w:tcPr>
          <w:p w14:paraId="71086981"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6AC46E99"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B0C4975"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37D667C4"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3757AA90" w14:textId="775D43B5"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Inclinaison (en d</w:t>
            </w:r>
            <w:r w:rsidR="0044266C">
              <w:rPr>
                <w:rFonts w:cs="Calibri"/>
                <w:color w:val="auto"/>
                <w:kern w:val="0"/>
                <w:sz w:val="16"/>
                <w:szCs w:val="16"/>
                <w14:ligatures w14:val="none"/>
                <w14:cntxtAlts w14:val="0"/>
              </w:rPr>
              <w:t>e</w:t>
            </w:r>
            <w:r w:rsidRPr="00500116">
              <w:rPr>
                <w:rFonts w:cs="Calibri"/>
                <w:color w:val="auto"/>
                <w:kern w:val="0"/>
                <w:sz w:val="16"/>
                <w:szCs w:val="16"/>
                <w14:ligatures w14:val="none"/>
                <w14:cntxtAlts w14:val="0"/>
              </w:rPr>
              <w:t>grés)</w:t>
            </w:r>
          </w:p>
        </w:tc>
        <w:tc>
          <w:tcPr>
            <w:tcW w:w="1938" w:type="dxa"/>
            <w:tcBorders>
              <w:top w:val="nil"/>
              <w:left w:val="nil"/>
              <w:bottom w:val="single" w:sz="4" w:space="0" w:color="auto"/>
              <w:right w:val="single" w:sz="4" w:space="0" w:color="auto"/>
            </w:tcBorders>
            <w:shd w:val="clear" w:color="000000" w:fill="FFFFFF"/>
            <w:noWrap/>
            <w:vAlign w:val="center"/>
            <w:hideMark/>
          </w:tcPr>
          <w:p w14:paraId="3937206B"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12E37500"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2F74FC1"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616AD9C7"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5B31A40C" w14:textId="71873A93" w:rsidR="00500116" w:rsidRPr="00500116" w:rsidRDefault="00507621" w:rsidP="00500116">
            <w:pPr>
              <w:spacing w:after="0" w:line="240" w:lineRule="auto"/>
              <w:rPr>
                <w:rFonts w:cs="Calibri"/>
                <w:color w:val="auto"/>
                <w:kern w:val="0"/>
                <w:sz w:val="16"/>
                <w:szCs w:val="16"/>
                <w14:ligatures w14:val="none"/>
                <w14:cntxtAlts w14:val="0"/>
              </w:rPr>
            </w:pPr>
            <w:r>
              <w:rPr>
                <w:rFonts w:cs="Calibri"/>
                <w:color w:val="auto"/>
                <w:kern w:val="0"/>
                <w:sz w:val="16"/>
                <w:szCs w:val="16"/>
                <w14:ligatures w14:val="none"/>
                <w14:cntxtAlts w14:val="0"/>
              </w:rPr>
              <w:t xml:space="preserve">Système </w:t>
            </w:r>
            <w:r w:rsidR="00500116" w:rsidRPr="00500116">
              <w:rPr>
                <w:rFonts w:cs="Calibri"/>
                <w:color w:val="auto"/>
                <w:kern w:val="0"/>
                <w:sz w:val="16"/>
                <w:szCs w:val="16"/>
                <w14:ligatures w14:val="none"/>
                <w14:cntxtAlts w14:val="0"/>
              </w:rPr>
              <w:t>Autovidangeable</w:t>
            </w:r>
          </w:p>
        </w:tc>
        <w:tc>
          <w:tcPr>
            <w:tcW w:w="1938" w:type="dxa"/>
            <w:tcBorders>
              <w:top w:val="nil"/>
              <w:left w:val="nil"/>
              <w:bottom w:val="single" w:sz="4" w:space="0" w:color="auto"/>
              <w:right w:val="single" w:sz="4" w:space="0" w:color="auto"/>
            </w:tcBorders>
            <w:shd w:val="clear" w:color="000000" w:fill="FFFFFF"/>
            <w:noWrap/>
            <w:vAlign w:val="center"/>
            <w:hideMark/>
          </w:tcPr>
          <w:p w14:paraId="1A6F4AC3"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A93CB9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690DF898" w14:textId="77777777" w:rsidTr="00500116">
        <w:trPr>
          <w:trHeight w:val="390"/>
        </w:trPr>
        <w:tc>
          <w:tcPr>
            <w:tcW w:w="567" w:type="dxa"/>
            <w:vMerge/>
            <w:tcBorders>
              <w:top w:val="single" w:sz="8" w:space="0" w:color="auto"/>
              <w:left w:val="single" w:sz="8" w:space="0" w:color="auto"/>
              <w:bottom w:val="single" w:sz="8" w:space="0" w:color="000000"/>
              <w:right w:val="nil"/>
            </w:tcBorders>
            <w:vAlign w:val="center"/>
            <w:hideMark/>
          </w:tcPr>
          <w:p w14:paraId="74BB7368"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564743E2"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Volume du/des ballons solaires cumulés (m3)</w:t>
            </w:r>
          </w:p>
        </w:tc>
        <w:tc>
          <w:tcPr>
            <w:tcW w:w="1938" w:type="dxa"/>
            <w:tcBorders>
              <w:top w:val="nil"/>
              <w:left w:val="nil"/>
              <w:bottom w:val="single" w:sz="4" w:space="0" w:color="auto"/>
              <w:right w:val="single" w:sz="4" w:space="0" w:color="auto"/>
            </w:tcBorders>
            <w:shd w:val="clear" w:color="000000" w:fill="FFFFFF"/>
            <w:noWrap/>
            <w:vAlign w:val="center"/>
          </w:tcPr>
          <w:p w14:paraId="07040C8C" w14:textId="78899F64" w:rsidR="00500116" w:rsidRPr="00500116" w:rsidRDefault="00500116" w:rsidP="00500116">
            <w:pPr>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4" w:space="0" w:color="auto"/>
              <w:right w:val="single" w:sz="8" w:space="0" w:color="auto"/>
            </w:tcBorders>
            <w:shd w:val="clear" w:color="auto" w:fill="auto"/>
            <w:noWrap/>
            <w:vAlign w:val="center"/>
          </w:tcPr>
          <w:p w14:paraId="4162095C" w14:textId="68AE0F30" w:rsidR="00500116" w:rsidRPr="00500116" w:rsidRDefault="00500116" w:rsidP="00500116">
            <w:pPr>
              <w:spacing w:after="0" w:line="240" w:lineRule="auto"/>
              <w:jc w:val="center"/>
              <w:rPr>
                <w:rFonts w:cs="Calibri"/>
                <w:color w:val="auto"/>
                <w:kern w:val="0"/>
                <w:sz w:val="22"/>
                <w:szCs w:val="22"/>
                <w14:ligatures w14:val="none"/>
                <w14:cntxtAlts w14:val="0"/>
              </w:rPr>
            </w:pPr>
          </w:p>
        </w:tc>
      </w:tr>
      <w:tr w:rsidR="00500116" w:rsidRPr="00500116" w14:paraId="5D6C28A2" w14:textId="77777777" w:rsidTr="00500116">
        <w:trPr>
          <w:trHeight w:val="555"/>
        </w:trPr>
        <w:tc>
          <w:tcPr>
            <w:tcW w:w="567" w:type="dxa"/>
            <w:vMerge/>
            <w:tcBorders>
              <w:top w:val="single" w:sz="8" w:space="0" w:color="auto"/>
              <w:left w:val="single" w:sz="8" w:space="0" w:color="auto"/>
              <w:bottom w:val="single" w:sz="8" w:space="0" w:color="000000"/>
              <w:right w:val="nil"/>
            </w:tcBorders>
            <w:vAlign w:val="center"/>
            <w:hideMark/>
          </w:tcPr>
          <w:p w14:paraId="5806C7D1"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172C8CA6"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Volume du/des ballons d'appoint cumulés (m3)                                                                                                                            (si ballon bi-énergie, volume consacré à l'appoint)</w:t>
            </w:r>
          </w:p>
        </w:tc>
        <w:tc>
          <w:tcPr>
            <w:tcW w:w="1938" w:type="dxa"/>
            <w:tcBorders>
              <w:top w:val="nil"/>
              <w:left w:val="nil"/>
              <w:bottom w:val="single" w:sz="4" w:space="0" w:color="auto"/>
              <w:right w:val="single" w:sz="4" w:space="0" w:color="auto"/>
            </w:tcBorders>
            <w:shd w:val="clear" w:color="000000" w:fill="FFFFFF"/>
            <w:noWrap/>
            <w:vAlign w:val="center"/>
            <w:hideMark/>
          </w:tcPr>
          <w:p w14:paraId="231C691D"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13F948D7"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550F2A8"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195FC876"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8" w:space="0" w:color="auto"/>
              <w:right w:val="single" w:sz="4" w:space="0" w:color="auto"/>
            </w:tcBorders>
            <w:shd w:val="clear" w:color="000000" w:fill="FFFFFF"/>
            <w:vAlign w:val="center"/>
            <w:hideMark/>
          </w:tcPr>
          <w:p w14:paraId="0A9A2924" w14:textId="77777777" w:rsidR="00500116" w:rsidRPr="00500116" w:rsidRDefault="00500116" w:rsidP="00500116">
            <w:pPr>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 xml:space="preserve">Production solaire </w:t>
            </w:r>
            <w:r w:rsidRPr="00500116">
              <w:rPr>
                <w:rFonts w:cs="Calibri"/>
                <w:b/>
                <w:bCs/>
                <w:color w:val="auto"/>
                <w:kern w:val="0"/>
                <w:sz w:val="16"/>
                <w:szCs w:val="16"/>
                <w:u w:val="single"/>
                <w14:ligatures w14:val="none"/>
                <w14:cntxtAlts w14:val="0"/>
              </w:rPr>
              <w:t>utile</w:t>
            </w:r>
            <w:r w:rsidRPr="00500116">
              <w:rPr>
                <w:rFonts w:cs="Calibri"/>
                <w:b/>
                <w:bCs/>
                <w:color w:val="auto"/>
                <w:kern w:val="0"/>
                <w:sz w:val="16"/>
                <w:szCs w:val="16"/>
                <w14:ligatures w14:val="none"/>
                <w14:cntxtAlts w14:val="0"/>
              </w:rPr>
              <w:t xml:space="preserve"> prévisionnelle (MWh/an) (1)</w:t>
            </w:r>
          </w:p>
        </w:tc>
        <w:tc>
          <w:tcPr>
            <w:tcW w:w="1938" w:type="dxa"/>
            <w:tcBorders>
              <w:top w:val="nil"/>
              <w:left w:val="nil"/>
              <w:bottom w:val="single" w:sz="8" w:space="0" w:color="auto"/>
              <w:right w:val="single" w:sz="4" w:space="0" w:color="auto"/>
            </w:tcBorders>
            <w:shd w:val="clear" w:color="000000" w:fill="FFFFFF"/>
            <w:noWrap/>
            <w:vAlign w:val="center"/>
          </w:tcPr>
          <w:p w14:paraId="57290E7D" w14:textId="57C135E0" w:rsidR="00500116" w:rsidRPr="00500116" w:rsidRDefault="00500116" w:rsidP="00500116">
            <w:pPr>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8" w:space="0" w:color="auto"/>
              <w:right w:val="single" w:sz="8" w:space="0" w:color="auto"/>
            </w:tcBorders>
            <w:shd w:val="clear" w:color="auto" w:fill="auto"/>
            <w:noWrap/>
            <w:vAlign w:val="center"/>
            <w:hideMark/>
          </w:tcPr>
          <w:p w14:paraId="5D1DA507"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6F6274BF"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1D79ED34"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698D930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Consommation des auxiliaires circuit primaire (MWh/an)</w:t>
            </w:r>
          </w:p>
        </w:tc>
        <w:tc>
          <w:tcPr>
            <w:tcW w:w="1938" w:type="dxa"/>
            <w:tcBorders>
              <w:top w:val="nil"/>
              <w:left w:val="nil"/>
              <w:bottom w:val="single" w:sz="4" w:space="0" w:color="auto"/>
              <w:right w:val="single" w:sz="4" w:space="0" w:color="auto"/>
            </w:tcBorders>
            <w:shd w:val="clear" w:color="000000" w:fill="FFFFFF"/>
            <w:noWrap/>
            <w:vAlign w:val="center"/>
            <w:hideMark/>
          </w:tcPr>
          <w:p w14:paraId="774E0A51" w14:textId="2A41BB4E" w:rsidR="00500116" w:rsidRPr="00500116" w:rsidRDefault="00500116" w:rsidP="00500116">
            <w:pPr>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4" w:space="0" w:color="auto"/>
              <w:right w:val="single" w:sz="8" w:space="0" w:color="auto"/>
            </w:tcBorders>
            <w:shd w:val="clear" w:color="auto" w:fill="auto"/>
            <w:noWrap/>
            <w:vAlign w:val="center"/>
            <w:hideMark/>
          </w:tcPr>
          <w:p w14:paraId="07EECE06"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136F1995"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2F25C8E9"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5799607E"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Consommation des auxiliaires circuit secondaire (MWh/an)</w:t>
            </w:r>
          </w:p>
        </w:tc>
        <w:tc>
          <w:tcPr>
            <w:tcW w:w="1938" w:type="dxa"/>
            <w:tcBorders>
              <w:top w:val="nil"/>
              <w:left w:val="nil"/>
              <w:bottom w:val="single" w:sz="4" w:space="0" w:color="auto"/>
              <w:right w:val="single" w:sz="4" w:space="0" w:color="auto"/>
            </w:tcBorders>
            <w:shd w:val="clear" w:color="000000" w:fill="FFFFFF"/>
            <w:noWrap/>
            <w:vAlign w:val="center"/>
            <w:hideMark/>
          </w:tcPr>
          <w:p w14:paraId="3217B769"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52E417BA"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0A5FB27A"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45662128"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8" w:space="0" w:color="auto"/>
              <w:right w:val="single" w:sz="4" w:space="0" w:color="auto"/>
            </w:tcBorders>
            <w:shd w:val="clear" w:color="000000" w:fill="FFFFFF"/>
            <w:vAlign w:val="center"/>
            <w:hideMark/>
          </w:tcPr>
          <w:p w14:paraId="7A12DCDC" w14:textId="77777777" w:rsidR="00500116" w:rsidRPr="00500116" w:rsidRDefault="00500116" w:rsidP="00500116">
            <w:pPr>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Productivité (kWh/m2)</w:t>
            </w:r>
          </w:p>
        </w:tc>
        <w:tc>
          <w:tcPr>
            <w:tcW w:w="1938" w:type="dxa"/>
            <w:tcBorders>
              <w:top w:val="nil"/>
              <w:left w:val="nil"/>
              <w:bottom w:val="single" w:sz="8" w:space="0" w:color="auto"/>
              <w:right w:val="single" w:sz="4" w:space="0" w:color="auto"/>
            </w:tcBorders>
            <w:shd w:val="clear" w:color="auto" w:fill="auto"/>
            <w:noWrap/>
            <w:vAlign w:val="center"/>
            <w:hideMark/>
          </w:tcPr>
          <w:p w14:paraId="40AFE240"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8" w:space="0" w:color="auto"/>
              <w:right w:val="single" w:sz="8" w:space="0" w:color="auto"/>
            </w:tcBorders>
            <w:shd w:val="clear" w:color="auto" w:fill="auto"/>
            <w:noWrap/>
            <w:vAlign w:val="center"/>
            <w:hideMark/>
          </w:tcPr>
          <w:p w14:paraId="368794A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bl>
    <w:p w14:paraId="240BED35" w14:textId="01F7CF38" w:rsidR="007F3814" w:rsidRDefault="007F3814" w:rsidP="00500116">
      <w:pPr>
        <w:rPr>
          <w:rFonts w:ascii="Marianne Light" w:hAnsi="Marianne Light"/>
          <w:b/>
          <w:bCs/>
          <w:i/>
          <w:sz w:val="18"/>
          <w:szCs w:val="18"/>
        </w:rPr>
      </w:pPr>
    </w:p>
    <w:p w14:paraId="1AD549B3" w14:textId="77777777" w:rsidR="007F3814" w:rsidRDefault="007F3814">
      <w:pPr>
        <w:spacing w:after="200" w:line="276" w:lineRule="auto"/>
        <w:rPr>
          <w:rFonts w:ascii="Marianne Light" w:hAnsi="Marianne Light"/>
          <w:b/>
          <w:bCs/>
          <w:i/>
          <w:sz w:val="18"/>
          <w:szCs w:val="18"/>
        </w:rPr>
      </w:pPr>
      <w:r>
        <w:rPr>
          <w:rFonts w:ascii="Marianne Light" w:hAnsi="Marianne Light"/>
          <w:b/>
          <w:bCs/>
          <w:i/>
          <w:sz w:val="18"/>
          <w:szCs w:val="18"/>
        </w:rPr>
        <w:br w:type="page"/>
      </w:r>
    </w:p>
    <w:p w14:paraId="63654C76" w14:textId="566A32E2" w:rsidR="00DB4C1E" w:rsidRPr="00DB4C1E" w:rsidRDefault="00DB4C1E" w:rsidP="00D051F1">
      <w:pPr>
        <w:pStyle w:val="Titre2"/>
      </w:pPr>
      <w:bookmarkStart w:id="97" w:name="_Toc56060620"/>
      <w:bookmarkStart w:id="98" w:name="_Toc56063130"/>
      <w:bookmarkStart w:id="99" w:name="_Toc56063157"/>
      <w:bookmarkStart w:id="100" w:name="_Toc56063197"/>
      <w:bookmarkStart w:id="101" w:name="_Toc56063221"/>
      <w:bookmarkStart w:id="102" w:name="_Toc65658390"/>
      <w:bookmarkStart w:id="103" w:name="_Toc176870453"/>
      <w:r w:rsidRPr="00DB4C1E">
        <w:lastRenderedPageBreak/>
        <w:t>Bilan énergétique avant et après opération</w:t>
      </w:r>
      <w:bookmarkEnd w:id="43"/>
      <w:bookmarkEnd w:id="81"/>
      <w:bookmarkEnd w:id="82"/>
      <w:bookmarkEnd w:id="83"/>
      <w:bookmarkEnd w:id="84"/>
      <w:bookmarkEnd w:id="85"/>
      <w:bookmarkEnd w:id="86"/>
      <w:bookmarkEnd w:id="87"/>
      <w:bookmarkEnd w:id="88"/>
      <w:bookmarkEnd w:id="89"/>
      <w:bookmarkEnd w:id="97"/>
      <w:bookmarkEnd w:id="98"/>
      <w:bookmarkEnd w:id="99"/>
      <w:bookmarkEnd w:id="100"/>
      <w:bookmarkEnd w:id="101"/>
      <w:bookmarkEnd w:id="102"/>
      <w:bookmarkEnd w:id="103"/>
    </w:p>
    <w:p w14:paraId="127BA34F" w14:textId="6ABD5BCE" w:rsidR="00500116" w:rsidRPr="00183DCD" w:rsidRDefault="00500116" w:rsidP="00500116">
      <w:pPr>
        <w:rPr>
          <w:rFonts w:ascii="Marianne Light" w:hAnsi="Marianne Light"/>
          <w:b/>
          <w:bCs/>
          <w:i/>
          <w:sz w:val="18"/>
          <w:highlight w:val="lightGray"/>
          <w:vertAlign w:val="superscript"/>
        </w:rPr>
      </w:pPr>
      <w:r>
        <w:rPr>
          <w:rFonts w:ascii="Marianne Light" w:hAnsi="Marianne Light"/>
          <w:b/>
          <w:bCs/>
          <w:i/>
          <w:sz w:val="18"/>
          <w:highlight w:val="lightGray"/>
        </w:rPr>
        <w:t>Insérer le</w:t>
      </w:r>
      <w:r w:rsidR="00985465">
        <w:rPr>
          <w:rFonts w:ascii="Marianne Light" w:hAnsi="Marianne Light"/>
          <w:b/>
          <w:bCs/>
          <w:i/>
          <w:sz w:val="18"/>
          <w:highlight w:val="lightGray"/>
        </w:rPr>
        <w:t xml:space="preserve"> ou les</w:t>
      </w:r>
      <w:r>
        <w:rPr>
          <w:rFonts w:ascii="Marianne Light" w:hAnsi="Marianne Light"/>
          <w:b/>
          <w:bCs/>
          <w:i/>
          <w:sz w:val="18"/>
          <w:highlight w:val="lightGray"/>
        </w:rPr>
        <w:t xml:space="preserve"> tabl</w:t>
      </w:r>
      <w:r w:rsidR="00FA646B">
        <w:rPr>
          <w:rFonts w:ascii="Marianne Light" w:hAnsi="Marianne Light"/>
          <w:b/>
          <w:bCs/>
          <w:i/>
          <w:sz w:val="18"/>
          <w:highlight w:val="lightGray"/>
        </w:rPr>
        <w:t>eau</w:t>
      </w:r>
      <w:r w:rsidR="00985465">
        <w:rPr>
          <w:rFonts w:ascii="Marianne Light" w:hAnsi="Marianne Light"/>
          <w:b/>
          <w:bCs/>
          <w:i/>
          <w:sz w:val="18"/>
          <w:highlight w:val="lightGray"/>
        </w:rPr>
        <w:t>(x)</w:t>
      </w:r>
      <w:r w:rsidR="00FA646B">
        <w:rPr>
          <w:rFonts w:ascii="Marianne Light" w:hAnsi="Marianne Light"/>
          <w:b/>
          <w:bCs/>
          <w:i/>
          <w:sz w:val="18"/>
          <w:highlight w:val="lightGray"/>
        </w:rPr>
        <w:t xml:space="preserve"> n°3 Production </w:t>
      </w:r>
      <w:r w:rsidR="00FA646B" w:rsidRPr="00DB4C1E">
        <w:rPr>
          <w:rStyle w:val="Appelnotedebasdep"/>
          <w:rFonts w:ascii="Marianne Light" w:hAnsi="Marianne Light"/>
          <w:b/>
          <w:bCs/>
          <w:i/>
          <w:sz w:val="18"/>
          <w:szCs w:val="18"/>
          <w:highlight w:val="lightGray"/>
        </w:rPr>
        <w:footnoteReference w:id="10"/>
      </w:r>
      <w:r w:rsidR="00507621">
        <w:rPr>
          <w:rFonts w:ascii="Marianne Light" w:hAnsi="Marianne Light"/>
          <w:b/>
          <w:bCs/>
          <w:i/>
          <w:sz w:val="18"/>
          <w:highlight w:val="lightGray"/>
        </w:rPr>
        <w:t>:</w:t>
      </w:r>
    </w:p>
    <w:tbl>
      <w:tblPr>
        <w:tblW w:w="9147" w:type="dxa"/>
        <w:tblCellMar>
          <w:left w:w="70" w:type="dxa"/>
          <w:right w:w="70" w:type="dxa"/>
        </w:tblCellMar>
        <w:tblLook w:val="04A0" w:firstRow="1" w:lastRow="0" w:firstColumn="1" w:lastColumn="0" w:noHBand="0" w:noVBand="1"/>
      </w:tblPr>
      <w:tblGrid>
        <w:gridCol w:w="422"/>
        <w:gridCol w:w="425"/>
        <w:gridCol w:w="4678"/>
        <w:gridCol w:w="1814"/>
        <w:gridCol w:w="1814"/>
      </w:tblGrid>
      <w:tr w:rsidR="00985465" w:rsidRPr="00985465" w14:paraId="5BAC4AE6" w14:textId="77777777" w:rsidTr="00985465">
        <w:trPr>
          <w:trHeight w:val="450"/>
        </w:trPr>
        <w:tc>
          <w:tcPr>
            <w:tcW w:w="416"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0F3C2EAB" w14:textId="77777777" w:rsidR="00985465" w:rsidRPr="00985465" w:rsidRDefault="00985465" w:rsidP="001D085D">
            <w:pPr>
              <w:keepNext/>
              <w:spacing w:after="0" w:line="240" w:lineRule="auto"/>
              <w:jc w:val="center"/>
              <w:rPr>
                <w:rFonts w:cs="Calibri"/>
                <w:b/>
                <w:bCs/>
                <w:color w:val="auto"/>
                <w:kern w:val="0"/>
                <w:sz w:val="22"/>
                <w:szCs w:val="22"/>
                <w14:ligatures w14:val="none"/>
                <w14:cntxtAlts w14:val="0"/>
              </w:rPr>
            </w:pPr>
            <w:bookmarkStart w:id="104" w:name="_Toc32399091"/>
            <w:bookmarkStart w:id="105" w:name="_Toc24551116"/>
            <w:bookmarkStart w:id="106" w:name="_Toc33454434"/>
            <w:bookmarkEnd w:id="44"/>
            <w:bookmarkEnd w:id="45"/>
            <w:bookmarkEnd w:id="104"/>
            <w:r w:rsidRPr="00985465">
              <w:rPr>
                <w:rFonts w:cs="Calibri"/>
                <w:b/>
                <w:bCs/>
                <w:color w:val="auto"/>
                <w:kern w:val="0"/>
                <w:sz w:val="22"/>
                <w:szCs w:val="22"/>
                <w14:ligatures w14:val="none"/>
                <w14:cntxtAlts w14:val="0"/>
              </w:rPr>
              <w:t>Production</w:t>
            </w:r>
          </w:p>
        </w:tc>
        <w:tc>
          <w:tcPr>
            <w:tcW w:w="425" w:type="dxa"/>
            <w:vMerge w:val="restart"/>
            <w:tcBorders>
              <w:top w:val="single" w:sz="8" w:space="0" w:color="auto"/>
              <w:left w:val="single" w:sz="8" w:space="0" w:color="auto"/>
              <w:bottom w:val="single" w:sz="8" w:space="0" w:color="000000"/>
              <w:right w:val="single" w:sz="4" w:space="0" w:color="auto"/>
            </w:tcBorders>
            <w:shd w:val="clear" w:color="000000" w:fill="FFFFFF"/>
            <w:noWrap/>
            <w:textDirection w:val="btLr"/>
            <w:vAlign w:val="center"/>
            <w:hideMark/>
          </w:tcPr>
          <w:p w14:paraId="12D70A33"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4678" w:type="dxa"/>
            <w:tcBorders>
              <w:top w:val="single" w:sz="8" w:space="0" w:color="auto"/>
              <w:left w:val="nil"/>
              <w:bottom w:val="nil"/>
              <w:right w:val="single" w:sz="4" w:space="0" w:color="auto"/>
            </w:tcBorders>
            <w:shd w:val="clear" w:color="000000" w:fill="FFFFFF"/>
            <w:vAlign w:val="center"/>
            <w:hideMark/>
          </w:tcPr>
          <w:p w14:paraId="5EAF0338" w14:textId="77777777" w:rsidR="00985465" w:rsidRPr="00985465" w:rsidRDefault="00985465" w:rsidP="001D085D">
            <w:pPr>
              <w:keepNext/>
              <w:spacing w:after="0" w:line="240" w:lineRule="auto"/>
              <w:rPr>
                <w:rFonts w:cs="Calibri"/>
                <w:i/>
                <w:iCs/>
                <w:color w:val="auto"/>
                <w:kern w:val="0"/>
                <w:sz w:val="16"/>
                <w:szCs w:val="16"/>
                <w14:ligatures w14:val="none"/>
                <w14:cntxtAlts w14:val="0"/>
              </w:rPr>
            </w:pPr>
            <w:r w:rsidRPr="00985465">
              <w:rPr>
                <w:rFonts w:cs="Calibri"/>
                <w:i/>
                <w:iCs/>
                <w:color w:val="auto"/>
                <w:kern w:val="0"/>
                <w:sz w:val="16"/>
                <w:szCs w:val="16"/>
                <w14:ligatures w14:val="none"/>
                <w14:cntxtAlts w14:val="0"/>
              </w:rPr>
              <w:t>* les données de production et consommations MWh sont annuelles</w:t>
            </w:r>
          </w:p>
        </w:tc>
        <w:tc>
          <w:tcPr>
            <w:tcW w:w="1814" w:type="dxa"/>
            <w:tcBorders>
              <w:top w:val="single" w:sz="8" w:space="0" w:color="auto"/>
              <w:left w:val="nil"/>
              <w:bottom w:val="nil"/>
              <w:right w:val="nil"/>
            </w:tcBorders>
            <w:shd w:val="clear" w:color="000000" w:fill="969696"/>
            <w:vAlign w:val="center"/>
            <w:hideMark/>
          </w:tcPr>
          <w:p w14:paraId="7B1B5A20"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Situation actuelle</w:t>
            </w:r>
          </w:p>
        </w:tc>
        <w:tc>
          <w:tcPr>
            <w:tcW w:w="1814" w:type="dxa"/>
            <w:tcBorders>
              <w:top w:val="single" w:sz="8" w:space="0" w:color="auto"/>
              <w:left w:val="single" w:sz="8" w:space="0" w:color="auto"/>
              <w:bottom w:val="nil"/>
              <w:right w:val="single" w:sz="8" w:space="0" w:color="auto"/>
            </w:tcBorders>
            <w:shd w:val="clear" w:color="000000" w:fill="969696"/>
            <w:vAlign w:val="center"/>
            <w:hideMark/>
          </w:tcPr>
          <w:p w14:paraId="635D7535"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Situation future</w:t>
            </w:r>
            <w:r w:rsidRPr="00985465">
              <w:rPr>
                <w:rFonts w:cs="Calibri"/>
                <w:b/>
                <w:bCs/>
                <w:color w:val="auto"/>
                <w:kern w:val="0"/>
                <w:sz w:val="16"/>
                <w:szCs w:val="16"/>
                <w14:ligatures w14:val="none"/>
                <w14:cntxtAlts w14:val="0"/>
              </w:rPr>
              <w:br/>
              <w:t xml:space="preserve"> (projet EnR)</w:t>
            </w:r>
          </w:p>
        </w:tc>
      </w:tr>
      <w:tr w:rsidR="00985465" w:rsidRPr="00985465" w14:paraId="14D9CA86"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BC2496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67879557"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single" w:sz="4" w:space="0" w:color="auto"/>
              <w:right w:val="nil"/>
            </w:tcBorders>
            <w:shd w:val="clear" w:color="000000" w:fill="FFFF99"/>
            <w:noWrap/>
            <w:vAlign w:val="bottom"/>
            <w:hideMark/>
          </w:tcPr>
          <w:p w14:paraId="57791407"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xml:space="preserve">Production Solaire Thermique utile MWh/an </w:t>
            </w:r>
          </w:p>
        </w:tc>
        <w:tc>
          <w:tcPr>
            <w:tcW w:w="1814" w:type="dxa"/>
            <w:tcBorders>
              <w:top w:val="single" w:sz="8" w:space="0" w:color="auto"/>
              <w:left w:val="single" w:sz="8" w:space="0" w:color="auto"/>
              <w:bottom w:val="single" w:sz="4" w:space="0" w:color="auto"/>
              <w:right w:val="single" w:sz="8" w:space="0" w:color="auto"/>
            </w:tcBorders>
            <w:shd w:val="clear" w:color="000000" w:fill="FFFF99"/>
            <w:noWrap/>
            <w:vAlign w:val="bottom"/>
            <w:hideMark/>
          </w:tcPr>
          <w:p w14:paraId="5B02402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w:t>
            </w:r>
          </w:p>
        </w:tc>
        <w:tc>
          <w:tcPr>
            <w:tcW w:w="1814" w:type="dxa"/>
            <w:tcBorders>
              <w:top w:val="single" w:sz="8" w:space="0" w:color="auto"/>
              <w:left w:val="nil"/>
              <w:bottom w:val="single" w:sz="4" w:space="0" w:color="auto"/>
              <w:right w:val="single" w:sz="8" w:space="0" w:color="auto"/>
            </w:tcBorders>
            <w:shd w:val="clear" w:color="000000" w:fill="FFFF99"/>
            <w:noWrap/>
            <w:vAlign w:val="bottom"/>
            <w:hideMark/>
          </w:tcPr>
          <w:p w14:paraId="00653DA5"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20</w:t>
            </w:r>
          </w:p>
        </w:tc>
      </w:tr>
      <w:tr w:rsidR="00EC4DDB" w:rsidRPr="00985465" w14:paraId="74663B2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tcPr>
          <w:p w14:paraId="4946CDC5" w14:textId="77777777" w:rsidR="00EC4DDB" w:rsidRPr="00985465" w:rsidRDefault="00EC4DDB"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tcPr>
          <w:p w14:paraId="3C50CA18" w14:textId="77777777" w:rsidR="00EC4DDB" w:rsidRPr="00985465" w:rsidRDefault="00EC4DDB"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nil"/>
              <w:right w:val="nil"/>
            </w:tcBorders>
            <w:shd w:val="clear" w:color="000000" w:fill="948A54"/>
            <w:noWrap/>
            <w:vAlign w:val="bottom"/>
          </w:tcPr>
          <w:p w14:paraId="0265D829" w14:textId="29EC4BE6" w:rsidR="00EC4DDB" w:rsidRPr="00985465" w:rsidRDefault="00DA7CBA" w:rsidP="001D085D">
            <w:pPr>
              <w:keepNext/>
              <w:spacing w:after="0" w:line="240" w:lineRule="auto"/>
              <w:rPr>
                <w:rFonts w:cs="Calibri"/>
                <w:b/>
                <w:bCs/>
                <w:color w:val="auto"/>
                <w:kern w:val="0"/>
                <w:sz w:val="16"/>
                <w:szCs w:val="16"/>
                <w14:ligatures w14:val="none"/>
                <w14:cntxtAlts w14:val="0"/>
              </w:rPr>
            </w:pPr>
            <w:r w:rsidRPr="00DA7CBA">
              <w:rPr>
                <w:rFonts w:cs="Calibri"/>
                <w:b/>
                <w:bCs/>
                <w:color w:val="auto"/>
                <w:kern w:val="0"/>
                <w:sz w:val="16"/>
                <w:szCs w:val="16"/>
                <w14:ligatures w14:val="none"/>
                <w14:cntxtAlts w14:val="0"/>
              </w:rPr>
              <w:t>Production Solaire Thermique utile MWh/an avec plafonnement de la boucle</w:t>
            </w:r>
          </w:p>
        </w:tc>
        <w:tc>
          <w:tcPr>
            <w:tcW w:w="1814" w:type="dxa"/>
            <w:tcBorders>
              <w:top w:val="single" w:sz="8" w:space="0" w:color="auto"/>
              <w:left w:val="single" w:sz="8" w:space="0" w:color="auto"/>
              <w:bottom w:val="single" w:sz="4" w:space="0" w:color="auto"/>
              <w:right w:val="single" w:sz="8" w:space="0" w:color="auto"/>
            </w:tcBorders>
            <w:shd w:val="clear" w:color="000000" w:fill="948A54"/>
            <w:noWrap/>
            <w:vAlign w:val="bottom"/>
          </w:tcPr>
          <w:p w14:paraId="2C8F63F1" w14:textId="77777777" w:rsidR="00B13268" w:rsidRDefault="00B13268" w:rsidP="00B13268">
            <w:pPr>
              <w:spacing w:after="0" w:line="240" w:lineRule="auto"/>
              <w:jc w:val="center"/>
              <w:rPr>
                <w:rFonts w:ascii="Times New Roman" w:hAnsi="Times New Roman"/>
                <w:color w:val="auto"/>
                <w:kern w:val="0"/>
                <w14:ligatures w14:val="none"/>
                <w14:cntxtAlts w14:val="0"/>
              </w:rPr>
            </w:pPr>
          </w:p>
          <w:p w14:paraId="18223D6B" w14:textId="77777777" w:rsidR="00EC4DDB" w:rsidRPr="00985465" w:rsidRDefault="00EC4DDB" w:rsidP="001D085D">
            <w:pPr>
              <w:keepNext/>
              <w:spacing w:after="0" w:line="240" w:lineRule="auto"/>
              <w:ind w:firstLine="69"/>
              <w:jc w:val="center"/>
              <w:rPr>
                <w:rFonts w:cs="Calibri"/>
                <w:b/>
                <w:bCs/>
                <w:color w:val="auto"/>
                <w:kern w:val="0"/>
                <w:sz w:val="16"/>
                <w:szCs w:val="16"/>
                <w14:ligatures w14:val="none"/>
                <w14:cntxtAlts w14:val="0"/>
              </w:rPr>
            </w:pPr>
          </w:p>
        </w:tc>
        <w:tc>
          <w:tcPr>
            <w:tcW w:w="1814" w:type="dxa"/>
            <w:tcBorders>
              <w:top w:val="single" w:sz="8" w:space="0" w:color="auto"/>
              <w:left w:val="nil"/>
              <w:bottom w:val="single" w:sz="4" w:space="0" w:color="auto"/>
              <w:right w:val="single" w:sz="8" w:space="0" w:color="auto"/>
            </w:tcBorders>
            <w:shd w:val="clear" w:color="000000" w:fill="948A54"/>
            <w:noWrap/>
            <w:vAlign w:val="bottom"/>
          </w:tcPr>
          <w:p w14:paraId="749ADEE7" w14:textId="24531732" w:rsidR="00EC4DDB" w:rsidRPr="00985465" w:rsidRDefault="00000AC0" w:rsidP="001D085D">
            <w:pPr>
              <w:keepNext/>
              <w:spacing w:after="0" w:line="240" w:lineRule="auto"/>
              <w:ind w:firstLine="69"/>
              <w:jc w:val="center"/>
              <w:rPr>
                <w:rFonts w:cs="Calibri"/>
                <w:b/>
                <w:bCs/>
                <w:color w:val="auto"/>
                <w:kern w:val="0"/>
                <w:sz w:val="16"/>
                <w:szCs w:val="16"/>
                <w14:ligatures w14:val="none"/>
                <w14:cntxtAlts w14:val="0"/>
              </w:rPr>
            </w:pPr>
            <w:r>
              <w:rPr>
                <w:rFonts w:cs="Calibri"/>
                <w:b/>
                <w:bCs/>
                <w:color w:val="auto"/>
                <w:kern w:val="0"/>
                <w:sz w:val="16"/>
                <w:szCs w:val="16"/>
                <w14:ligatures w14:val="none"/>
                <w14:cntxtAlts w14:val="0"/>
              </w:rPr>
              <w:t>20</w:t>
            </w:r>
          </w:p>
        </w:tc>
      </w:tr>
      <w:tr w:rsidR="00985465" w:rsidRPr="00985465" w14:paraId="4A642BB9"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023B3579"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347F1EAD"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nil"/>
              <w:right w:val="nil"/>
            </w:tcBorders>
            <w:shd w:val="clear" w:color="000000" w:fill="948A54"/>
            <w:noWrap/>
            <w:vAlign w:val="bottom"/>
            <w:hideMark/>
          </w:tcPr>
          <w:p w14:paraId="0BC8A3C7"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Cas échéant : récupération de chaleur fatale</w:t>
            </w:r>
          </w:p>
        </w:tc>
        <w:tc>
          <w:tcPr>
            <w:tcW w:w="1814" w:type="dxa"/>
            <w:tcBorders>
              <w:top w:val="single" w:sz="8" w:space="0" w:color="auto"/>
              <w:left w:val="single" w:sz="8" w:space="0" w:color="auto"/>
              <w:bottom w:val="single" w:sz="4" w:space="0" w:color="auto"/>
              <w:right w:val="single" w:sz="8" w:space="0" w:color="auto"/>
            </w:tcBorders>
            <w:shd w:val="clear" w:color="000000" w:fill="948A54"/>
            <w:noWrap/>
            <w:vAlign w:val="bottom"/>
            <w:hideMark/>
          </w:tcPr>
          <w:p w14:paraId="2B3FB401"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c>
          <w:tcPr>
            <w:tcW w:w="1814" w:type="dxa"/>
            <w:tcBorders>
              <w:top w:val="single" w:sz="8" w:space="0" w:color="auto"/>
              <w:left w:val="nil"/>
              <w:bottom w:val="single" w:sz="4" w:space="0" w:color="auto"/>
              <w:right w:val="single" w:sz="8" w:space="0" w:color="auto"/>
            </w:tcBorders>
            <w:shd w:val="clear" w:color="000000" w:fill="948A54"/>
            <w:noWrap/>
            <w:vAlign w:val="bottom"/>
            <w:hideMark/>
          </w:tcPr>
          <w:p w14:paraId="45E9525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0FAA9A62"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FEE405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7227CF5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nil"/>
              <w:right w:val="nil"/>
            </w:tcBorders>
            <w:shd w:val="clear" w:color="000000" w:fill="FFFFFF"/>
            <w:noWrap/>
            <w:vAlign w:val="bottom"/>
            <w:hideMark/>
          </w:tcPr>
          <w:p w14:paraId="7C49B57C" w14:textId="0C234CAD"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Taux d'économie (Fsav</w:t>
            </w:r>
            <w:r w:rsidR="00184C69">
              <w:rPr>
                <w:rStyle w:val="Appelnotedebasdep"/>
                <w:rFonts w:cs="Calibri"/>
                <w:b/>
                <w:bCs/>
                <w:color w:val="auto"/>
                <w:kern w:val="0"/>
                <w:sz w:val="16"/>
                <w:szCs w:val="16"/>
                <w14:ligatures w14:val="none"/>
                <w14:cntxtAlts w14:val="0"/>
              </w:rPr>
              <w:footnoteReference w:id="11"/>
            </w:r>
            <w:r w:rsidRPr="00985465">
              <w:rPr>
                <w:rFonts w:cs="Calibri"/>
                <w:b/>
                <w:bCs/>
                <w:color w:val="auto"/>
                <w:kern w:val="0"/>
                <w:sz w:val="16"/>
                <w:szCs w:val="16"/>
                <w14:ligatures w14:val="none"/>
                <w14:cntxtAlts w14:val="0"/>
              </w:rPr>
              <w:t>)</w:t>
            </w:r>
          </w:p>
        </w:tc>
        <w:tc>
          <w:tcPr>
            <w:tcW w:w="181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2C44C82"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w:t>
            </w:r>
          </w:p>
        </w:tc>
        <w:tc>
          <w:tcPr>
            <w:tcW w:w="1814" w:type="dxa"/>
            <w:tcBorders>
              <w:top w:val="single" w:sz="8" w:space="0" w:color="auto"/>
              <w:left w:val="nil"/>
              <w:bottom w:val="single" w:sz="4" w:space="0" w:color="auto"/>
              <w:right w:val="single" w:sz="8" w:space="0" w:color="auto"/>
            </w:tcBorders>
            <w:shd w:val="clear" w:color="000000" w:fill="FFFFFF"/>
            <w:noWrap/>
            <w:vAlign w:val="bottom"/>
            <w:hideMark/>
          </w:tcPr>
          <w:p w14:paraId="2FB7F7C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3ED204C4"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EF16B2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nil"/>
              <w:bottom w:val="single" w:sz="8" w:space="0" w:color="000000"/>
              <w:right w:val="single" w:sz="8" w:space="0" w:color="auto"/>
            </w:tcBorders>
            <w:shd w:val="clear" w:color="000000" w:fill="FFFFFF"/>
            <w:textDirection w:val="btLr"/>
            <w:vAlign w:val="center"/>
            <w:hideMark/>
          </w:tcPr>
          <w:p w14:paraId="2EA9ABCA"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d'appoint 1</w:t>
            </w:r>
          </w:p>
        </w:tc>
        <w:tc>
          <w:tcPr>
            <w:tcW w:w="4678" w:type="dxa"/>
            <w:tcBorders>
              <w:top w:val="single" w:sz="8" w:space="0" w:color="auto"/>
              <w:left w:val="nil"/>
              <w:bottom w:val="nil"/>
              <w:right w:val="nil"/>
            </w:tcBorders>
            <w:shd w:val="clear" w:color="000000" w:fill="FFFFFF"/>
            <w:noWrap/>
            <w:vAlign w:val="bottom"/>
            <w:hideMark/>
          </w:tcPr>
          <w:p w14:paraId="3E302353"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appoint 1</w:t>
            </w:r>
          </w:p>
        </w:tc>
        <w:tc>
          <w:tcPr>
            <w:tcW w:w="181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7C7F0CE"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30,0</w:t>
            </w:r>
          </w:p>
        </w:tc>
        <w:tc>
          <w:tcPr>
            <w:tcW w:w="1814" w:type="dxa"/>
            <w:tcBorders>
              <w:top w:val="single" w:sz="8" w:space="0" w:color="auto"/>
              <w:left w:val="nil"/>
              <w:bottom w:val="single" w:sz="4" w:space="0" w:color="auto"/>
              <w:right w:val="single" w:sz="8" w:space="0" w:color="auto"/>
            </w:tcBorders>
            <w:shd w:val="clear" w:color="000000" w:fill="FFFFFF"/>
            <w:noWrap/>
            <w:vAlign w:val="bottom"/>
            <w:hideMark/>
          </w:tcPr>
          <w:p w14:paraId="2C6DFDE2"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10,0</w:t>
            </w:r>
          </w:p>
        </w:tc>
      </w:tr>
      <w:tr w:rsidR="00985465" w:rsidRPr="00985465" w14:paraId="4C19B3D7" w14:textId="77777777" w:rsidTr="00985465">
        <w:trPr>
          <w:trHeight w:val="30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A0D985D"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169AF45D"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519D5FB0"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Type de combustible chaudière d'appoint</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1D6CBCD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c>
          <w:tcPr>
            <w:tcW w:w="1814" w:type="dxa"/>
            <w:tcBorders>
              <w:top w:val="nil"/>
              <w:left w:val="nil"/>
              <w:bottom w:val="single" w:sz="4" w:space="0" w:color="auto"/>
              <w:right w:val="single" w:sz="8" w:space="0" w:color="auto"/>
            </w:tcBorders>
            <w:shd w:val="clear" w:color="000000" w:fill="FFFFFF"/>
            <w:noWrap/>
            <w:vAlign w:val="bottom"/>
            <w:hideMark/>
          </w:tcPr>
          <w:p w14:paraId="6F95CFD5"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r>
      <w:tr w:rsidR="00985465" w:rsidRPr="00985465" w14:paraId="39EE100D" w14:textId="77777777" w:rsidTr="00985465">
        <w:trPr>
          <w:trHeight w:val="28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1151547"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70DDF3EC"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0DE3883E"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Consommation énergie d'appoint du site en MWh</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6CEE6E64"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nil"/>
              <w:left w:val="nil"/>
              <w:bottom w:val="single" w:sz="4" w:space="0" w:color="auto"/>
              <w:right w:val="single" w:sz="8" w:space="0" w:color="auto"/>
            </w:tcBorders>
            <w:shd w:val="clear" w:color="000000" w:fill="FFFFFF"/>
            <w:noWrap/>
            <w:vAlign w:val="bottom"/>
            <w:hideMark/>
          </w:tcPr>
          <w:p w14:paraId="120DD131"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3C6DDD1F" w14:textId="77777777" w:rsidTr="00985465">
        <w:trPr>
          <w:trHeight w:val="267"/>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CEAA1CE"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504E48EE"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vAlign w:val="bottom"/>
            <w:hideMark/>
          </w:tcPr>
          <w:p w14:paraId="6650BE48"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Rendement moyen chaudière PCI à l'année / Bâtiment : rendement production ECS / SHIP : rendement dédié à l'utilité</w:t>
            </w:r>
          </w:p>
        </w:tc>
        <w:tc>
          <w:tcPr>
            <w:tcW w:w="1814" w:type="dxa"/>
            <w:tcBorders>
              <w:top w:val="nil"/>
              <w:left w:val="single" w:sz="8" w:space="0" w:color="auto"/>
              <w:bottom w:val="nil"/>
              <w:right w:val="single" w:sz="8" w:space="0" w:color="auto"/>
            </w:tcBorders>
            <w:shd w:val="clear" w:color="auto" w:fill="auto"/>
            <w:noWrap/>
            <w:vAlign w:val="bottom"/>
            <w:hideMark/>
          </w:tcPr>
          <w:p w14:paraId="42A0B89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c>
          <w:tcPr>
            <w:tcW w:w="1814" w:type="dxa"/>
            <w:tcBorders>
              <w:top w:val="nil"/>
              <w:left w:val="nil"/>
              <w:bottom w:val="nil"/>
              <w:right w:val="single" w:sz="8" w:space="0" w:color="auto"/>
            </w:tcBorders>
            <w:shd w:val="clear" w:color="000000" w:fill="FFFFFF"/>
            <w:noWrap/>
            <w:vAlign w:val="bottom"/>
            <w:hideMark/>
          </w:tcPr>
          <w:p w14:paraId="2AD6F417"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r>
      <w:tr w:rsidR="00985465" w:rsidRPr="00985465" w14:paraId="34B147AA"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DC8BDD6"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792790D5"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8" w:space="0" w:color="auto"/>
              <w:right w:val="nil"/>
            </w:tcBorders>
            <w:shd w:val="clear" w:color="000000" w:fill="FFFFFF"/>
            <w:noWrap/>
            <w:vAlign w:val="bottom"/>
            <w:hideMark/>
          </w:tcPr>
          <w:p w14:paraId="7DEC3043"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Puissance GN  MW</w:t>
            </w:r>
          </w:p>
        </w:tc>
        <w:tc>
          <w:tcPr>
            <w:tcW w:w="181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9048854"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single" w:sz="4" w:space="0" w:color="auto"/>
              <w:left w:val="nil"/>
              <w:bottom w:val="single" w:sz="8" w:space="0" w:color="auto"/>
              <w:right w:val="single" w:sz="8" w:space="0" w:color="auto"/>
            </w:tcBorders>
            <w:shd w:val="clear" w:color="000000" w:fill="FFFFFF"/>
            <w:noWrap/>
            <w:vAlign w:val="bottom"/>
            <w:hideMark/>
          </w:tcPr>
          <w:p w14:paraId="6DEEE072"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02E8CC57"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0172306"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nil"/>
              <w:bottom w:val="single" w:sz="8" w:space="0" w:color="000000"/>
              <w:right w:val="single" w:sz="8" w:space="0" w:color="auto"/>
            </w:tcBorders>
            <w:shd w:val="clear" w:color="000000" w:fill="FFFFFF"/>
            <w:textDirection w:val="btLr"/>
            <w:vAlign w:val="center"/>
            <w:hideMark/>
          </w:tcPr>
          <w:p w14:paraId="62A74C02"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d'appoint 2</w:t>
            </w:r>
          </w:p>
        </w:tc>
        <w:tc>
          <w:tcPr>
            <w:tcW w:w="4678" w:type="dxa"/>
            <w:tcBorders>
              <w:top w:val="nil"/>
              <w:left w:val="nil"/>
              <w:bottom w:val="nil"/>
              <w:right w:val="nil"/>
            </w:tcBorders>
            <w:shd w:val="clear" w:color="000000" w:fill="FFFFFF"/>
            <w:noWrap/>
            <w:vAlign w:val="bottom"/>
            <w:hideMark/>
          </w:tcPr>
          <w:p w14:paraId="471BD6B9"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appoint 2</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1209439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0,0</w:t>
            </w:r>
          </w:p>
        </w:tc>
        <w:tc>
          <w:tcPr>
            <w:tcW w:w="1814" w:type="dxa"/>
            <w:tcBorders>
              <w:top w:val="nil"/>
              <w:left w:val="nil"/>
              <w:bottom w:val="single" w:sz="4" w:space="0" w:color="auto"/>
              <w:right w:val="single" w:sz="8" w:space="0" w:color="auto"/>
            </w:tcBorders>
            <w:shd w:val="clear" w:color="000000" w:fill="FFFFFF"/>
            <w:noWrap/>
            <w:vAlign w:val="bottom"/>
            <w:hideMark/>
          </w:tcPr>
          <w:p w14:paraId="0871A25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0,0</w:t>
            </w:r>
          </w:p>
        </w:tc>
      </w:tr>
      <w:tr w:rsidR="00985465" w:rsidRPr="00985465" w14:paraId="304B9DF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37F3DF14"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21C1C1F6"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213AAD9F"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Type de combustible chaudière d'appoint</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63236987"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c>
          <w:tcPr>
            <w:tcW w:w="1814" w:type="dxa"/>
            <w:tcBorders>
              <w:top w:val="nil"/>
              <w:left w:val="nil"/>
              <w:bottom w:val="single" w:sz="4" w:space="0" w:color="auto"/>
              <w:right w:val="single" w:sz="8" w:space="0" w:color="auto"/>
            </w:tcBorders>
            <w:shd w:val="clear" w:color="000000" w:fill="FFFFFF"/>
            <w:noWrap/>
            <w:vAlign w:val="bottom"/>
            <w:hideMark/>
          </w:tcPr>
          <w:p w14:paraId="609445C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r>
      <w:tr w:rsidR="00985465" w:rsidRPr="00985465" w14:paraId="5696C79E"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FF6BD41"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17C741E1"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5237115B"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Consommation MWh entrée chaudière</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25A1A7E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w:t>
            </w:r>
          </w:p>
        </w:tc>
        <w:tc>
          <w:tcPr>
            <w:tcW w:w="1814" w:type="dxa"/>
            <w:tcBorders>
              <w:top w:val="nil"/>
              <w:left w:val="nil"/>
              <w:bottom w:val="single" w:sz="4" w:space="0" w:color="auto"/>
              <w:right w:val="single" w:sz="8" w:space="0" w:color="auto"/>
            </w:tcBorders>
            <w:shd w:val="clear" w:color="000000" w:fill="FFFFFF"/>
            <w:noWrap/>
            <w:vAlign w:val="bottom"/>
            <w:hideMark/>
          </w:tcPr>
          <w:p w14:paraId="45B211B8"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w:t>
            </w:r>
          </w:p>
        </w:tc>
      </w:tr>
      <w:tr w:rsidR="00985465" w:rsidRPr="00985465" w14:paraId="6EFDC06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174D681"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2A561876"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vAlign w:val="bottom"/>
            <w:hideMark/>
          </w:tcPr>
          <w:p w14:paraId="43F53B9C"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Rendement moyen chaudière PCI à l'année / Bâtiment : rendement production ECS / SHIP : rendement dédié à l'utilité</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31FCBA39"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c>
          <w:tcPr>
            <w:tcW w:w="1814" w:type="dxa"/>
            <w:tcBorders>
              <w:top w:val="nil"/>
              <w:left w:val="nil"/>
              <w:bottom w:val="single" w:sz="4" w:space="0" w:color="auto"/>
              <w:right w:val="single" w:sz="8" w:space="0" w:color="auto"/>
            </w:tcBorders>
            <w:shd w:val="clear" w:color="000000" w:fill="FFFFFF"/>
            <w:noWrap/>
            <w:vAlign w:val="bottom"/>
            <w:hideMark/>
          </w:tcPr>
          <w:p w14:paraId="4780DB6C"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r>
      <w:tr w:rsidR="00985465" w:rsidRPr="00985465" w14:paraId="337B38C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7CA02F0"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3BDF5F92"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0362283A"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Puissance GN  MW</w:t>
            </w:r>
          </w:p>
        </w:tc>
        <w:tc>
          <w:tcPr>
            <w:tcW w:w="1814" w:type="dxa"/>
            <w:tcBorders>
              <w:top w:val="nil"/>
              <w:left w:val="single" w:sz="8" w:space="0" w:color="auto"/>
              <w:bottom w:val="nil"/>
              <w:right w:val="single" w:sz="8" w:space="0" w:color="auto"/>
            </w:tcBorders>
            <w:shd w:val="clear" w:color="auto" w:fill="auto"/>
            <w:noWrap/>
            <w:vAlign w:val="bottom"/>
            <w:hideMark/>
          </w:tcPr>
          <w:p w14:paraId="67ADF7C8"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nil"/>
              <w:left w:val="nil"/>
              <w:bottom w:val="nil"/>
              <w:right w:val="single" w:sz="8" w:space="0" w:color="auto"/>
            </w:tcBorders>
            <w:shd w:val="clear" w:color="000000" w:fill="FFFFFF"/>
            <w:noWrap/>
            <w:vAlign w:val="bottom"/>
            <w:hideMark/>
          </w:tcPr>
          <w:p w14:paraId="1807B523"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6FE1DB7C" w14:textId="77777777" w:rsidTr="00985465">
        <w:trPr>
          <w:trHeight w:val="25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93CF27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14:paraId="522FB652"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Total</w:t>
            </w:r>
          </w:p>
        </w:tc>
        <w:tc>
          <w:tcPr>
            <w:tcW w:w="4678" w:type="dxa"/>
            <w:tcBorders>
              <w:top w:val="single" w:sz="8" w:space="0" w:color="auto"/>
              <w:left w:val="nil"/>
              <w:bottom w:val="single" w:sz="4" w:space="0" w:color="auto"/>
              <w:right w:val="nil"/>
            </w:tcBorders>
            <w:shd w:val="clear" w:color="000000" w:fill="FFFFFF"/>
            <w:noWrap/>
            <w:vAlign w:val="bottom"/>
            <w:hideMark/>
          </w:tcPr>
          <w:p w14:paraId="0B724CDF"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Total Consommation MWh fossiles/fissiles</w:t>
            </w:r>
          </w:p>
        </w:tc>
        <w:tc>
          <w:tcPr>
            <w:tcW w:w="181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AFBBBC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c>
          <w:tcPr>
            <w:tcW w:w="1814" w:type="dxa"/>
            <w:tcBorders>
              <w:top w:val="single" w:sz="8" w:space="0" w:color="auto"/>
              <w:left w:val="nil"/>
              <w:bottom w:val="single" w:sz="4" w:space="0" w:color="auto"/>
              <w:right w:val="single" w:sz="8" w:space="0" w:color="auto"/>
            </w:tcBorders>
            <w:shd w:val="clear" w:color="000000" w:fill="EEECE1"/>
            <w:noWrap/>
            <w:vAlign w:val="bottom"/>
            <w:hideMark/>
          </w:tcPr>
          <w:p w14:paraId="665EFCE2"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r>
      <w:tr w:rsidR="00985465" w:rsidRPr="00985465" w14:paraId="2F885837" w14:textId="77777777" w:rsidTr="00985465">
        <w:trPr>
          <w:trHeight w:val="25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46AE2705"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221BD82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213F9115"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Total Production MWh</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1EAD885B"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30</w:t>
            </w:r>
          </w:p>
        </w:tc>
        <w:tc>
          <w:tcPr>
            <w:tcW w:w="1814" w:type="dxa"/>
            <w:tcBorders>
              <w:top w:val="nil"/>
              <w:left w:val="nil"/>
              <w:bottom w:val="single" w:sz="4" w:space="0" w:color="auto"/>
              <w:right w:val="single" w:sz="8" w:space="0" w:color="auto"/>
            </w:tcBorders>
            <w:shd w:val="clear" w:color="000000" w:fill="EEECE1"/>
            <w:noWrap/>
            <w:vAlign w:val="center"/>
            <w:hideMark/>
          </w:tcPr>
          <w:p w14:paraId="0254C79B"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30</w:t>
            </w:r>
          </w:p>
        </w:tc>
      </w:tr>
      <w:tr w:rsidR="00985465" w:rsidRPr="00985465" w14:paraId="57D72FCD" w14:textId="77777777" w:rsidTr="00985465">
        <w:trPr>
          <w:trHeight w:val="28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CACFBC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3344E38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bottom"/>
            <w:hideMark/>
          </w:tcPr>
          <w:p w14:paraId="74D920B2"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Puissance totale MW</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48C837C6"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c>
          <w:tcPr>
            <w:tcW w:w="1814" w:type="dxa"/>
            <w:tcBorders>
              <w:top w:val="nil"/>
              <w:left w:val="nil"/>
              <w:bottom w:val="single" w:sz="4" w:space="0" w:color="auto"/>
              <w:right w:val="single" w:sz="8" w:space="0" w:color="auto"/>
            </w:tcBorders>
            <w:shd w:val="clear" w:color="000000" w:fill="FFFFFF"/>
            <w:noWrap/>
            <w:vAlign w:val="center"/>
            <w:hideMark/>
          </w:tcPr>
          <w:p w14:paraId="441086C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6B29EA44" w14:textId="77777777" w:rsidTr="00985465">
        <w:trPr>
          <w:trHeight w:val="285"/>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551B7A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5B00000C"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2A0EBFFA"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Taux EnR&amp;R sur production totale du site</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12E797B7"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0,0%</w:t>
            </w:r>
          </w:p>
        </w:tc>
        <w:tc>
          <w:tcPr>
            <w:tcW w:w="1814" w:type="dxa"/>
            <w:tcBorders>
              <w:top w:val="nil"/>
              <w:left w:val="nil"/>
              <w:bottom w:val="single" w:sz="4" w:space="0" w:color="auto"/>
              <w:right w:val="single" w:sz="8" w:space="0" w:color="auto"/>
            </w:tcBorders>
            <w:shd w:val="clear" w:color="000000" w:fill="EEECE1"/>
            <w:noWrap/>
            <w:vAlign w:val="center"/>
            <w:hideMark/>
          </w:tcPr>
          <w:p w14:paraId="59B3FC4E"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66,7%</w:t>
            </w:r>
          </w:p>
        </w:tc>
      </w:tr>
      <w:tr w:rsidR="00985465" w:rsidRPr="00985465" w14:paraId="69CFA690" w14:textId="77777777" w:rsidTr="00985465">
        <w:trPr>
          <w:trHeight w:val="30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420D2E09"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0EABE883"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7403A9E0"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Taux EnR&amp;R auxiliaires pris en compte</w:t>
            </w:r>
          </w:p>
        </w:tc>
        <w:tc>
          <w:tcPr>
            <w:tcW w:w="1814" w:type="dxa"/>
            <w:tcBorders>
              <w:top w:val="nil"/>
              <w:left w:val="single" w:sz="8" w:space="0" w:color="auto"/>
              <w:bottom w:val="nil"/>
              <w:right w:val="single" w:sz="8" w:space="0" w:color="auto"/>
            </w:tcBorders>
            <w:shd w:val="clear" w:color="000000" w:fill="FFFFFF"/>
            <w:noWrap/>
            <w:vAlign w:val="center"/>
            <w:hideMark/>
          </w:tcPr>
          <w:p w14:paraId="4B98F0BC"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0,0%</w:t>
            </w:r>
          </w:p>
        </w:tc>
        <w:tc>
          <w:tcPr>
            <w:tcW w:w="1814" w:type="dxa"/>
            <w:tcBorders>
              <w:top w:val="nil"/>
              <w:left w:val="nil"/>
              <w:bottom w:val="nil"/>
              <w:right w:val="single" w:sz="8" w:space="0" w:color="auto"/>
            </w:tcBorders>
            <w:shd w:val="clear" w:color="000000" w:fill="EEECE1"/>
            <w:noWrap/>
            <w:vAlign w:val="center"/>
            <w:hideMark/>
          </w:tcPr>
          <w:p w14:paraId="4558279A"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65,7%</w:t>
            </w:r>
          </w:p>
        </w:tc>
      </w:tr>
      <w:tr w:rsidR="00985465" w:rsidRPr="00985465" w14:paraId="76859788" w14:textId="77777777" w:rsidTr="00985465">
        <w:trPr>
          <w:trHeight w:val="69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E35DAF2"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531D60B0"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8" w:space="0" w:color="auto"/>
              <w:right w:val="nil"/>
            </w:tcBorders>
            <w:shd w:val="clear" w:color="000000" w:fill="FFFFFF"/>
            <w:vAlign w:val="center"/>
            <w:hideMark/>
          </w:tcPr>
          <w:p w14:paraId="2913138F" w14:textId="724B0B22"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CO2 évité (tonnes) :</w:t>
            </w:r>
            <w:r w:rsidRPr="00985465">
              <w:rPr>
                <w:rFonts w:cs="Calibri"/>
                <w:b/>
                <w:bCs/>
                <w:color w:val="auto"/>
                <w:kern w:val="0"/>
                <w:sz w:val="16"/>
                <w:szCs w:val="16"/>
                <w14:ligatures w14:val="none"/>
                <w14:cntxtAlts w14:val="0"/>
              </w:rPr>
              <w:br/>
            </w:r>
            <w:r w:rsidRPr="00985465">
              <w:rPr>
                <w:rFonts w:cs="Calibri"/>
                <w:i/>
                <w:iCs/>
                <w:color w:val="auto"/>
                <w:kern w:val="0"/>
                <w:sz w:val="16"/>
                <w:szCs w:val="16"/>
                <w14:ligatures w14:val="none"/>
                <w14:cntxtAlts w14:val="0"/>
              </w:rPr>
              <w:t>réf. GN (base carbone ADEME) : 0,</w:t>
            </w:r>
            <w:r w:rsidR="008C05D5">
              <w:rPr>
                <w:rFonts w:cs="Calibri"/>
                <w:i/>
                <w:iCs/>
                <w:color w:val="auto"/>
                <w:kern w:val="0"/>
                <w:sz w:val="16"/>
                <w:szCs w:val="16"/>
                <w14:ligatures w14:val="none"/>
                <w14:cntxtAlts w14:val="0"/>
              </w:rPr>
              <w:t>201</w:t>
            </w:r>
            <w:r w:rsidRPr="00985465">
              <w:rPr>
                <w:rFonts w:cs="Calibri"/>
                <w:i/>
                <w:iCs/>
                <w:color w:val="auto"/>
                <w:kern w:val="0"/>
                <w:sz w:val="16"/>
                <w:szCs w:val="16"/>
                <w14:ligatures w14:val="none"/>
                <w14:cntxtAlts w14:val="0"/>
              </w:rPr>
              <w:t xml:space="preserve"> tCO2/MWh PCI</w:t>
            </w:r>
          </w:p>
        </w:tc>
        <w:tc>
          <w:tcPr>
            <w:tcW w:w="181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BE223B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c>
          <w:tcPr>
            <w:tcW w:w="1814" w:type="dxa"/>
            <w:tcBorders>
              <w:top w:val="single" w:sz="4" w:space="0" w:color="auto"/>
              <w:left w:val="nil"/>
              <w:bottom w:val="single" w:sz="8" w:space="0" w:color="auto"/>
              <w:right w:val="single" w:sz="8" w:space="0" w:color="auto"/>
            </w:tcBorders>
            <w:shd w:val="clear" w:color="000000" w:fill="EEECE1"/>
            <w:noWrap/>
            <w:vAlign w:val="center"/>
            <w:hideMark/>
          </w:tcPr>
          <w:p w14:paraId="0D80603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r>
    </w:tbl>
    <w:p w14:paraId="60021662" w14:textId="1C867166" w:rsidR="00985465" w:rsidRDefault="00985465" w:rsidP="00183DCD">
      <w:pPr>
        <w:rPr>
          <w:rFonts w:asciiTheme="minorHAnsi" w:hAnsiTheme="minorHAnsi"/>
          <w:bCs/>
          <w:i/>
        </w:rPr>
      </w:pPr>
    </w:p>
    <w:p w14:paraId="1D1A5E8A" w14:textId="5BCEE115" w:rsidR="00183DCD" w:rsidRDefault="001D085D" w:rsidP="00D051F1">
      <w:pPr>
        <w:pStyle w:val="Titre2"/>
      </w:pPr>
      <w:bookmarkStart w:id="107" w:name="_Toc56060622"/>
      <w:bookmarkStart w:id="108" w:name="_Toc56063132"/>
      <w:bookmarkStart w:id="109" w:name="_Toc56063159"/>
      <w:bookmarkStart w:id="110" w:name="_Toc56063199"/>
      <w:bookmarkStart w:id="111" w:name="_Toc56063223"/>
      <w:bookmarkStart w:id="112" w:name="_Toc65658392"/>
      <w:bookmarkStart w:id="113" w:name="_Toc176870454"/>
      <w:bookmarkStart w:id="114" w:name="_Toc33454439"/>
      <w:bookmarkEnd w:id="105"/>
      <w:bookmarkEnd w:id="106"/>
      <w:r w:rsidRPr="001D085D">
        <w:t>Système de comptage, suivi, reporting de la production EnR&amp;R</w:t>
      </w:r>
      <w:bookmarkEnd w:id="107"/>
      <w:bookmarkEnd w:id="108"/>
      <w:bookmarkEnd w:id="109"/>
      <w:bookmarkEnd w:id="110"/>
      <w:bookmarkEnd w:id="111"/>
      <w:bookmarkEnd w:id="112"/>
      <w:bookmarkEnd w:id="113"/>
    </w:p>
    <w:p w14:paraId="3D352E04" w14:textId="381FE668" w:rsidR="001D085D" w:rsidRPr="001D085D" w:rsidRDefault="001D085D" w:rsidP="001D085D">
      <w:pPr>
        <w:pStyle w:val="TexteCourant"/>
        <w:rPr>
          <w:sz w:val="14"/>
        </w:rPr>
      </w:pPr>
      <w:r w:rsidRPr="001D085D">
        <w:rPr>
          <w:sz w:val="14"/>
        </w:rPr>
        <w:t>Rappel</w:t>
      </w:r>
      <w:r w:rsidRPr="001D085D">
        <w:rPr>
          <w:rFonts w:ascii="Calibri" w:hAnsi="Calibri" w:cs="Calibri"/>
          <w:sz w:val="14"/>
        </w:rPr>
        <w:t> </w:t>
      </w:r>
      <w:r w:rsidRPr="001D085D">
        <w:rPr>
          <w:sz w:val="14"/>
        </w:rPr>
        <w:t xml:space="preserve">: A l’exception des opérations en CPE/location-vente, les schémas </w:t>
      </w:r>
      <w:r w:rsidR="00C25FD0">
        <w:rPr>
          <w:sz w:val="14"/>
        </w:rPr>
        <w:t xml:space="preserve">non référencés au </w:t>
      </w:r>
      <w:r w:rsidRPr="001D085D">
        <w:rPr>
          <w:sz w:val="14"/>
        </w:rPr>
        <w:t>Fonds Chaleur doivent faire l’objet d’un suivi énergétique de la part d’un prestataire tiers RGE 20.14 ou équivalent afin d’établir un bilan énergétique complet de l’installation avec à minima les indicateurs suivants: ESU(kWh), fraction solaire (Fecs%), taux d’économie (Fs</w:t>
      </w:r>
      <w:r w:rsidR="00CB4767">
        <w:rPr>
          <w:sz w:val="14"/>
        </w:rPr>
        <w:t>a</w:t>
      </w:r>
      <w:r w:rsidRPr="001D085D">
        <w:rPr>
          <w:sz w:val="14"/>
        </w:rPr>
        <w:t xml:space="preserve">v %), productivité utile (kWh/m2). Ce suivi peut être financé par l’ADEME. </w:t>
      </w:r>
    </w:p>
    <w:p w14:paraId="12FA65F4" w14:textId="43BFAB15" w:rsidR="001D085D" w:rsidRPr="001D085D" w:rsidRDefault="001D085D" w:rsidP="00D051F1">
      <w:pPr>
        <w:pStyle w:val="TexteCourant"/>
        <w:spacing w:after="60"/>
        <w:rPr>
          <w:lang w:eastAsia="en-US"/>
        </w:rPr>
      </w:pPr>
      <w:r w:rsidRPr="001D085D">
        <w:rPr>
          <w:lang w:eastAsia="en-US"/>
        </w:rPr>
        <w:t xml:space="preserve">Le moyen de </w:t>
      </w:r>
      <w:r w:rsidRPr="001D085D">
        <w:rPr>
          <w:rStyle w:val="TexteCourantCar"/>
          <w:lang w:eastAsia="en-US"/>
        </w:rPr>
        <w:t>comptage</w:t>
      </w:r>
      <w:r w:rsidRPr="001D085D">
        <w:rPr>
          <w:lang w:eastAsia="en-US"/>
        </w:rPr>
        <w:t xml:space="preserve"> de la chaleur solaire utile est-il (choisir l’option correspondante) : </w:t>
      </w:r>
    </w:p>
    <w:p w14:paraId="6C7277F6" w14:textId="7F1AF862" w:rsidR="001D085D" w:rsidRPr="00D051F1" w:rsidRDefault="001D085D" w:rsidP="00D051F1">
      <w:pPr>
        <w:pStyle w:val="Pucenoir"/>
        <w:rPr>
          <w:i/>
          <w:iCs/>
        </w:rPr>
      </w:pPr>
      <w:r w:rsidRPr="00D051F1">
        <w:rPr>
          <w:i/>
          <w:iCs/>
        </w:rPr>
        <w:t>conforme aux schémas Fonds Chaleur</w:t>
      </w:r>
      <w:r w:rsidR="006C3546" w:rsidRPr="00D051F1">
        <w:rPr>
          <w:rStyle w:val="Appelnotedebasdep"/>
          <w:i/>
          <w:iCs/>
        </w:rPr>
        <w:footnoteReference w:id="12"/>
      </w:r>
      <w:r w:rsidRPr="00D051F1">
        <w:rPr>
          <w:rFonts w:ascii="Calibri" w:hAnsi="Calibri" w:cs="Calibri"/>
          <w:i/>
          <w:iCs/>
        </w:rPr>
        <w:t> </w:t>
      </w:r>
      <w:r w:rsidRPr="00D051F1">
        <w:rPr>
          <w:i/>
          <w:iCs/>
        </w:rPr>
        <w:t>?</w:t>
      </w:r>
      <w:r w:rsidR="006F3227" w:rsidRPr="00D051F1">
        <w:rPr>
          <w:i/>
          <w:iCs/>
        </w:rPr>
        <w:t xml:space="preserve"> </w:t>
      </w:r>
      <w:r w:rsidR="006F3227" w:rsidRPr="00D051F1">
        <w:rPr>
          <w:i/>
          <w:iCs/>
          <w:highlight w:val="lightGray"/>
        </w:rPr>
        <w:t>OUI / NON</w:t>
      </w:r>
    </w:p>
    <w:p w14:paraId="1B24CA14" w14:textId="22FC71DB" w:rsidR="001D085D" w:rsidRPr="00D051F1" w:rsidRDefault="001D085D" w:rsidP="00D051F1">
      <w:pPr>
        <w:pStyle w:val="Pucenoir"/>
        <w:rPr>
          <w:i/>
          <w:iCs/>
        </w:rPr>
      </w:pPr>
      <w:r w:rsidRPr="00D051F1">
        <w:rPr>
          <w:i/>
          <w:iCs/>
        </w:rPr>
        <w:t>déduit par calcul de plusieurs points de comptage (à faire valider par l’ADEME)</w:t>
      </w:r>
      <w:r w:rsidRPr="00D051F1">
        <w:rPr>
          <w:rFonts w:ascii="Calibri" w:hAnsi="Calibri" w:cs="Calibri"/>
          <w:i/>
          <w:iCs/>
        </w:rPr>
        <w:t> </w:t>
      </w:r>
      <w:r w:rsidRPr="00D051F1">
        <w:rPr>
          <w:i/>
          <w:iCs/>
        </w:rPr>
        <w:t>?</w:t>
      </w:r>
      <w:r w:rsidR="006F3227" w:rsidRPr="00D051F1">
        <w:rPr>
          <w:i/>
          <w:iCs/>
        </w:rPr>
        <w:t xml:space="preserve"> </w:t>
      </w:r>
      <w:r w:rsidR="006F3227" w:rsidRPr="00D051F1">
        <w:rPr>
          <w:i/>
          <w:iCs/>
          <w:highlight w:val="lightGray"/>
        </w:rPr>
        <w:t>OUI / NON</w:t>
      </w:r>
    </w:p>
    <w:p w14:paraId="4319F132" w14:textId="77777777" w:rsidR="001D085D" w:rsidRPr="001D085D" w:rsidRDefault="001D085D" w:rsidP="00D051F1">
      <w:pPr>
        <w:pStyle w:val="TexteCourant"/>
        <w:spacing w:after="60"/>
        <w:rPr>
          <w:lang w:eastAsia="en-US"/>
        </w:rPr>
      </w:pPr>
      <w:r w:rsidRPr="001D085D">
        <w:rPr>
          <w:lang w:eastAsia="en-US"/>
        </w:rPr>
        <w:t xml:space="preserve">Le suivi et la maintenance sont effectués par (choisir l’option correspondante) : </w:t>
      </w:r>
    </w:p>
    <w:p w14:paraId="5546F304" w14:textId="756C9C60" w:rsidR="001D085D" w:rsidRPr="00D051F1" w:rsidRDefault="001D085D" w:rsidP="00D051F1">
      <w:pPr>
        <w:pStyle w:val="Pucenoir"/>
        <w:rPr>
          <w:i/>
          <w:iCs/>
          <w:lang w:eastAsia="en-US"/>
        </w:rPr>
      </w:pPr>
      <w:r w:rsidRPr="00D051F1">
        <w:rPr>
          <w:i/>
          <w:iCs/>
          <w:lang w:eastAsia="en-US"/>
        </w:rPr>
        <w:t>La Maitrise d’Ouvrage, le bureau d’étude et un exploitant désigné</w:t>
      </w:r>
      <w:r w:rsidRPr="00D051F1">
        <w:rPr>
          <w:rFonts w:ascii="Calibri" w:hAnsi="Calibri" w:cs="Calibri"/>
          <w:i/>
          <w:iCs/>
          <w:lang w:eastAsia="en-US"/>
        </w:rPr>
        <w:t> </w:t>
      </w:r>
      <w:r w:rsidRPr="00D051F1">
        <w:rPr>
          <w:i/>
          <w:iCs/>
          <w:lang w:eastAsia="en-US"/>
        </w:rPr>
        <w:t>: coordonn</w:t>
      </w:r>
      <w:r w:rsidRPr="00D051F1">
        <w:rPr>
          <w:rFonts w:cs="Marianne Light"/>
          <w:i/>
          <w:iCs/>
          <w:lang w:eastAsia="en-US"/>
        </w:rPr>
        <w:t>é</w:t>
      </w:r>
      <w:r w:rsidRPr="00D051F1">
        <w:rPr>
          <w:i/>
          <w:iCs/>
          <w:lang w:eastAsia="en-US"/>
        </w:rPr>
        <w:t>es de l’exploitant</w:t>
      </w:r>
      <w:r w:rsidRPr="00D051F1">
        <w:rPr>
          <w:rFonts w:ascii="Calibri" w:hAnsi="Calibri" w:cs="Calibri"/>
          <w:i/>
          <w:iCs/>
          <w:lang w:eastAsia="en-US"/>
        </w:rPr>
        <w:t> </w:t>
      </w:r>
      <w:r w:rsidRPr="00D051F1">
        <w:rPr>
          <w:i/>
          <w:iCs/>
          <w:lang w:eastAsia="en-US"/>
        </w:rPr>
        <w:t>: ….</w:t>
      </w:r>
    </w:p>
    <w:p w14:paraId="1DE5B0DB" w14:textId="4C71881C" w:rsidR="001D085D" w:rsidRPr="00D051F1" w:rsidRDefault="001D085D" w:rsidP="00D051F1">
      <w:pPr>
        <w:pStyle w:val="Pucenoir"/>
        <w:rPr>
          <w:i/>
          <w:iCs/>
          <w:lang w:eastAsia="en-US"/>
        </w:rPr>
      </w:pPr>
      <w:r w:rsidRPr="00D051F1">
        <w:rPr>
          <w:i/>
          <w:iCs/>
          <w:lang w:eastAsia="en-US"/>
        </w:rPr>
        <w:t>La Maîtrise d’Ouvrage et un exploitant qualifié SOCOL exploitant, coordonnées</w:t>
      </w:r>
      <w:r w:rsidRPr="00D051F1">
        <w:rPr>
          <w:rFonts w:ascii="Calibri" w:hAnsi="Calibri" w:cs="Calibri"/>
          <w:i/>
          <w:iCs/>
          <w:lang w:eastAsia="en-US"/>
        </w:rPr>
        <w:t> </w:t>
      </w:r>
      <w:r w:rsidRPr="00D051F1">
        <w:rPr>
          <w:i/>
          <w:iCs/>
          <w:lang w:eastAsia="en-US"/>
        </w:rPr>
        <w:t>: …</w:t>
      </w:r>
    </w:p>
    <w:p w14:paraId="0FBE7137" w14:textId="408B63E0" w:rsidR="001D085D" w:rsidRPr="00D051F1" w:rsidRDefault="001D085D" w:rsidP="2F20A659">
      <w:pPr>
        <w:pStyle w:val="Pucenoir"/>
        <w:rPr>
          <w:i/>
          <w:iCs/>
          <w:lang w:eastAsia="en-US"/>
        </w:rPr>
      </w:pPr>
      <w:r w:rsidRPr="2F20A659">
        <w:rPr>
          <w:i/>
          <w:iCs/>
          <w:lang w:eastAsia="en-US"/>
        </w:rPr>
        <w:t>La Maîtrise d’Ouvrage et un installateur qualifié Qualisol Collectif, coordonnées</w:t>
      </w:r>
      <w:r w:rsidRPr="2F20A659">
        <w:rPr>
          <w:rFonts w:ascii="Calibri" w:hAnsi="Calibri" w:cs="Calibri"/>
          <w:i/>
          <w:iCs/>
          <w:lang w:eastAsia="en-US"/>
        </w:rPr>
        <w:t> </w:t>
      </w:r>
      <w:r w:rsidRPr="2F20A659">
        <w:rPr>
          <w:i/>
          <w:iCs/>
          <w:lang w:eastAsia="en-US"/>
        </w:rPr>
        <w:t>: …</w:t>
      </w:r>
    </w:p>
    <w:p w14:paraId="180A128A" w14:textId="30502BA0" w:rsidR="001D085D" w:rsidRPr="00D051F1" w:rsidRDefault="001D085D" w:rsidP="00D051F1">
      <w:pPr>
        <w:pStyle w:val="Pucenoir"/>
        <w:rPr>
          <w:i/>
          <w:iCs/>
          <w:lang w:eastAsia="en-US"/>
        </w:rPr>
      </w:pPr>
      <w:r w:rsidRPr="00D051F1">
        <w:rPr>
          <w:i/>
          <w:iCs/>
          <w:lang w:eastAsia="en-US"/>
        </w:rPr>
        <w:t>Autre</w:t>
      </w:r>
      <w:r w:rsidR="00AF438E" w:rsidRPr="00D051F1">
        <w:rPr>
          <w:i/>
          <w:iCs/>
          <w:lang w:eastAsia="en-US"/>
        </w:rPr>
        <w:t xml:space="preserve"> (à préciser)</w:t>
      </w:r>
      <w:r w:rsidRPr="00D051F1">
        <w:rPr>
          <w:rFonts w:ascii="Calibri" w:hAnsi="Calibri" w:cs="Calibri"/>
          <w:i/>
          <w:iCs/>
          <w:lang w:eastAsia="en-US"/>
        </w:rPr>
        <w:t> </w:t>
      </w:r>
      <w:r w:rsidRPr="00D051F1">
        <w:rPr>
          <w:i/>
          <w:iCs/>
          <w:lang w:eastAsia="en-US"/>
        </w:rPr>
        <w:t>: …</w:t>
      </w:r>
    </w:p>
    <w:p w14:paraId="44B4490D" w14:textId="7214C534" w:rsidR="001D085D" w:rsidRDefault="001D085D" w:rsidP="2F20A659">
      <w:pPr>
        <w:pStyle w:val="TexteCourant"/>
        <w:rPr>
          <w:sz w:val="14"/>
          <w:szCs w:val="14"/>
          <w:lang w:eastAsia="en-US"/>
        </w:rPr>
      </w:pPr>
      <w:bookmarkStart w:id="115" w:name="_Toc31213332"/>
      <w:bookmarkStart w:id="116" w:name="_Toc31214023"/>
      <w:r w:rsidRPr="2F20A659">
        <w:rPr>
          <w:sz w:val="14"/>
          <w:szCs w:val="14"/>
          <w:lang w:eastAsia="en-US"/>
        </w:rPr>
        <w:t>Nota</w:t>
      </w:r>
      <w:r w:rsidRPr="2F20A659">
        <w:rPr>
          <w:rFonts w:ascii="Calibri" w:hAnsi="Calibri" w:cs="Calibri"/>
          <w:sz w:val="14"/>
          <w:szCs w:val="14"/>
          <w:lang w:eastAsia="en-US"/>
        </w:rPr>
        <w:t> </w:t>
      </w:r>
      <w:r w:rsidRPr="2F20A659">
        <w:rPr>
          <w:sz w:val="14"/>
          <w:szCs w:val="14"/>
          <w:lang w:eastAsia="en-US"/>
        </w:rPr>
        <w:t xml:space="preserve">: afin de remonter </w:t>
      </w:r>
      <w:r w:rsidRPr="2F20A659">
        <w:rPr>
          <w:rFonts w:cs="Marianne Light"/>
          <w:sz w:val="14"/>
          <w:szCs w:val="14"/>
          <w:lang w:eastAsia="en-US"/>
        </w:rPr>
        <w:t>à</w:t>
      </w:r>
      <w:r w:rsidRPr="2F20A659">
        <w:rPr>
          <w:sz w:val="14"/>
          <w:szCs w:val="14"/>
          <w:lang w:eastAsia="en-US"/>
        </w:rPr>
        <w:t xml:space="preserve"> la valeur sur les </w:t>
      </w:r>
      <w:r w:rsidRPr="2F20A659">
        <w:rPr>
          <w:rFonts w:cs="Marianne Light"/>
          <w:sz w:val="14"/>
          <w:szCs w:val="14"/>
          <w:lang w:eastAsia="en-US"/>
        </w:rPr>
        <w:t>é</w:t>
      </w:r>
      <w:r w:rsidRPr="2F20A659">
        <w:rPr>
          <w:sz w:val="14"/>
          <w:szCs w:val="14"/>
          <w:lang w:eastAsia="en-US"/>
        </w:rPr>
        <w:t>conomies d’énergie (Fsav), il est fortement recommandé de toujours mettre un compteur d’énergie sur l’appoint dédié à la production d’ECS en chaufferie ou de l’utilité visée par l’installation solaire.</w:t>
      </w:r>
      <w:bookmarkEnd w:id="115"/>
      <w:bookmarkEnd w:id="116"/>
    </w:p>
    <w:p w14:paraId="21DE40AC" w14:textId="722BE722" w:rsidR="008775B4" w:rsidRDefault="008775B4" w:rsidP="2F20A659">
      <w:pPr>
        <w:pStyle w:val="TexteCourant"/>
        <w:rPr>
          <w:sz w:val="14"/>
          <w:szCs w:val="14"/>
          <w:lang w:eastAsia="en-US"/>
        </w:rPr>
      </w:pPr>
    </w:p>
    <w:p w14:paraId="50C83336" w14:textId="3F04E151" w:rsidR="00081363" w:rsidRPr="00D051F1" w:rsidRDefault="00081363" w:rsidP="00D051F1">
      <w:pPr>
        <w:pStyle w:val="Titre1"/>
      </w:pPr>
      <w:bookmarkStart w:id="117" w:name="_Toc51064064"/>
      <w:bookmarkStart w:id="118" w:name="_Toc51064311"/>
      <w:bookmarkStart w:id="119" w:name="_Toc51064423"/>
      <w:bookmarkStart w:id="120" w:name="_Toc51064715"/>
      <w:bookmarkStart w:id="121" w:name="_Toc51228303"/>
      <w:bookmarkStart w:id="122" w:name="_Toc51228335"/>
      <w:bookmarkStart w:id="123" w:name="_Toc51228464"/>
      <w:bookmarkStart w:id="124" w:name="_Toc51228543"/>
      <w:bookmarkStart w:id="125" w:name="_Toc53494423"/>
      <w:bookmarkStart w:id="126" w:name="_Toc53494648"/>
      <w:bookmarkStart w:id="127" w:name="_Toc53494756"/>
      <w:bookmarkStart w:id="128" w:name="_Toc53494860"/>
      <w:bookmarkStart w:id="129" w:name="_Toc53496380"/>
      <w:bookmarkStart w:id="130" w:name="_Toc53497415"/>
      <w:bookmarkStart w:id="131" w:name="_Toc55943223"/>
      <w:bookmarkStart w:id="132" w:name="_Toc56048825"/>
      <w:bookmarkStart w:id="133" w:name="_Toc56052863"/>
      <w:bookmarkStart w:id="134" w:name="_Toc56060623"/>
      <w:bookmarkStart w:id="135" w:name="_Toc56063133"/>
      <w:bookmarkStart w:id="136" w:name="_Toc56063160"/>
      <w:bookmarkStart w:id="137" w:name="_Toc56063200"/>
      <w:bookmarkStart w:id="138" w:name="_Toc56063224"/>
      <w:bookmarkStart w:id="139" w:name="_Toc65658393"/>
      <w:bookmarkStart w:id="140" w:name="_Toc176870455"/>
      <w:bookmarkEnd w:id="114"/>
      <w:r w:rsidRPr="00D051F1">
        <w:lastRenderedPageBreak/>
        <w:t>Suivi et planning du projet</w:t>
      </w:r>
      <w:bookmarkEnd w:id="4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A1F96E0" w14:textId="73C47EDB" w:rsidR="0044515D" w:rsidRPr="00C679A9" w:rsidRDefault="0044515D" w:rsidP="008A26A6">
      <w:pPr>
        <w:pStyle w:val="TexteCourant"/>
      </w:pPr>
      <w:r w:rsidRPr="00BC23C4">
        <w:rPr>
          <w:highlight w:val="lightGray"/>
        </w:rPr>
        <w:t>Indiquer les grandes étapes du projet ainsi que les dates prévisionnelles clés suivantes</w:t>
      </w:r>
      <w:r w:rsidRPr="00BC23C4">
        <w:rPr>
          <w:rFonts w:ascii="Calibri" w:hAnsi="Calibri" w:cs="Calibri"/>
          <w:highlight w:val="lightGray"/>
        </w:rPr>
        <w:t> </w:t>
      </w:r>
      <w:r w:rsidRPr="00BC23C4">
        <w:rPr>
          <w:highlight w:val="lightGray"/>
        </w:rPr>
        <w:t>:</w:t>
      </w:r>
    </w:p>
    <w:p w14:paraId="09EA4545" w14:textId="04F3D7AA" w:rsidR="008A26A6" w:rsidRPr="00E52E4D" w:rsidRDefault="008A26A6" w:rsidP="00E52E4D">
      <w:pPr>
        <w:pStyle w:val="Pucenoir"/>
      </w:pPr>
      <w:r w:rsidRPr="00E52E4D">
        <w:t>Avant-projet sommaire et détaillé</w:t>
      </w:r>
      <w:r w:rsidRPr="00E52E4D">
        <w:rPr>
          <w:rFonts w:ascii="Calibri" w:hAnsi="Calibri" w:cs="Calibri"/>
        </w:rPr>
        <w:t> </w:t>
      </w:r>
      <w:r w:rsidRPr="00E52E4D">
        <w:t>;</w:t>
      </w:r>
    </w:p>
    <w:p w14:paraId="7B702EB8" w14:textId="300ED8E2" w:rsidR="008A26A6" w:rsidRPr="00E52E4D" w:rsidRDefault="008A26A6" w:rsidP="00E52E4D">
      <w:pPr>
        <w:pStyle w:val="Pucenoir"/>
        <w:rPr>
          <w:rFonts w:cs="Calibri"/>
          <w:i/>
        </w:rPr>
      </w:pPr>
      <w:r w:rsidRPr="00E52E4D">
        <w:rPr>
          <w:rFonts w:cs="Calibri"/>
          <w:i/>
        </w:rPr>
        <w:t>Cas échéant</w:t>
      </w:r>
      <w:r w:rsidRPr="00E52E4D">
        <w:rPr>
          <w:rFonts w:ascii="Calibri" w:hAnsi="Calibri" w:cs="Calibri"/>
          <w:i/>
        </w:rPr>
        <w:t> </w:t>
      </w:r>
      <w:r w:rsidRPr="00E52E4D">
        <w:rPr>
          <w:rFonts w:cs="Calibri"/>
          <w:i/>
        </w:rPr>
        <w:t>: obtention du permis de construire ou d</w:t>
      </w:r>
      <w:r w:rsidRPr="00E52E4D">
        <w:rPr>
          <w:rFonts w:cs="Marianne Light"/>
          <w:i/>
        </w:rPr>
        <w:t>’</w:t>
      </w:r>
      <w:r w:rsidRPr="00E52E4D">
        <w:rPr>
          <w:rFonts w:cs="Calibri"/>
          <w:i/>
        </w:rPr>
        <w:t>exploiter</w:t>
      </w:r>
      <w:r w:rsidRPr="00E52E4D">
        <w:rPr>
          <w:rFonts w:ascii="Calibri" w:hAnsi="Calibri" w:cs="Calibri"/>
          <w:i/>
        </w:rPr>
        <w:t> </w:t>
      </w:r>
      <w:r w:rsidRPr="00E52E4D">
        <w:rPr>
          <w:rFonts w:cs="Calibri"/>
          <w:i/>
        </w:rPr>
        <w:t>;</w:t>
      </w:r>
    </w:p>
    <w:p w14:paraId="19BD5410" w14:textId="06A4FFD1" w:rsidR="008A26A6" w:rsidRPr="00E52E4D" w:rsidRDefault="008A26A6" w:rsidP="00E52E4D">
      <w:pPr>
        <w:pStyle w:val="Pucenoir"/>
        <w:rPr>
          <w:rFonts w:cs="Calibri"/>
          <w:i/>
        </w:rPr>
      </w:pPr>
      <w:r w:rsidRPr="00E52E4D">
        <w:rPr>
          <w:rFonts w:cs="Calibri"/>
          <w:i/>
        </w:rPr>
        <w:t>Démarrage des travaux</w:t>
      </w:r>
      <w:r w:rsidRPr="00E52E4D">
        <w:rPr>
          <w:rFonts w:ascii="Calibri" w:hAnsi="Calibri" w:cs="Calibri"/>
          <w:i/>
        </w:rPr>
        <w:t> </w:t>
      </w:r>
      <w:r w:rsidRPr="00E52E4D">
        <w:rPr>
          <w:rFonts w:cs="Calibri"/>
          <w:i/>
        </w:rPr>
        <w:t>;</w:t>
      </w:r>
    </w:p>
    <w:p w14:paraId="0F4EB02C" w14:textId="3ABA1E45" w:rsidR="008A26A6" w:rsidRPr="00E52E4D" w:rsidRDefault="008A26A6" w:rsidP="00E52E4D">
      <w:pPr>
        <w:pStyle w:val="Pucenoir"/>
        <w:rPr>
          <w:rFonts w:cs="Calibri"/>
          <w:i/>
        </w:rPr>
      </w:pPr>
      <w:r w:rsidRPr="00E52E4D">
        <w:rPr>
          <w:rFonts w:cs="Calibri"/>
          <w:i/>
        </w:rPr>
        <w:t>Réception de l’installation ;</w:t>
      </w:r>
    </w:p>
    <w:p w14:paraId="58C950F7" w14:textId="75B5E3FF" w:rsidR="008A26A6" w:rsidRPr="00E52E4D" w:rsidRDefault="008A26A6" w:rsidP="00E52E4D">
      <w:pPr>
        <w:pStyle w:val="Pucenoir"/>
        <w:rPr>
          <w:rFonts w:cs="Calibri"/>
          <w:i/>
        </w:rPr>
      </w:pPr>
      <w:r w:rsidRPr="00E52E4D">
        <w:rPr>
          <w:rFonts w:cs="Calibri"/>
          <w:i/>
        </w:rPr>
        <w:t>Essai et mise en exploitation</w:t>
      </w:r>
      <w:r w:rsidRPr="00E52E4D">
        <w:rPr>
          <w:rFonts w:ascii="Calibri" w:hAnsi="Calibri" w:cs="Calibri"/>
          <w:i/>
        </w:rPr>
        <w:t> </w:t>
      </w:r>
      <w:r w:rsidRPr="00E52E4D">
        <w:rPr>
          <w:rFonts w:cs="Calibri"/>
          <w:i/>
        </w:rPr>
        <w:t>;</w:t>
      </w:r>
    </w:p>
    <w:p w14:paraId="3E33EA6C" w14:textId="208F2CE0" w:rsidR="008A26A6" w:rsidRPr="00E52E4D" w:rsidRDefault="008A26A6" w:rsidP="00E52E4D">
      <w:pPr>
        <w:pStyle w:val="Pucenoir"/>
        <w:rPr>
          <w:rFonts w:cs="Calibri"/>
          <w:i/>
        </w:rPr>
      </w:pPr>
      <w:r w:rsidRPr="00E52E4D">
        <w:rPr>
          <w:rFonts w:cs="Calibri"/>
          <w:i/>
        </w:rPr>
        <w:t>Mise en service industrielle de la chaufferie.</w:t>
      </w:r>
    </w:p>
    <w:p w14:paraId="78BC9CFE" w14:textId="4168525A" w:rsidR="00AE0AE9" w:rsidRPr="00D051F1" w:rsidRDefault="00AE0AE9" w:rsidP="00D051F1">
      <w:pPr>
        <w:pStyle w:val="Titre1"/>
      </w:pPr>
      <w:bookmarkStart w:id="141" w:name="_Toc51178595"/>
      <w:bookmarkStart w:id="142" w:name="_Toc53494424"/>
      <w:bookmarkStart w:id="143" w:name="_Toc53494649"/>
      <w:bookmarkStart w:id="144" w:name="_Toc53494757"/>
      <w:bookmarkStart w:id="145" w:name="_Toc53494861"/>
      <w:bookmarkStart w:id="146" w:name="_Toc53496381"/>
      <w:bookmarkStart w:id="147" w:name="_Toc53497416"/>
      <w:bookmarkStart w:id="148" w:name="_Toc55943224"/>
      <w:bookmarkStart w:id="149" w:name="_Toc56048826"/>
      <w:bookmarkStart w:id="150" w:name="_Toc56052864"/>
      <w:bookmarkStart w:id="151" w:name="_Toc56060624"/>
      <w:bookmarkStart w:id="152" w:name="_Toc56063134"/>
      <w:bookmarkStart w:id="153" w:name="_Toc56063161"/>
      <w:bookmarkStart w:id="154" w:name="_Toc56063201"/>
      <w:bookmarkStart w:id="155" w:name="_Toc56063225"/>
      <w:bookmarkStart w:id="156" w:name="_Toc65658394"/>
      <w:bookmarkStart w:id="157" w:name="_Toc176870456"/>
      <w:bookmarkStart w:id="158" w:name="_Toc51064424"/>
      <w:r w:rsidRPr="00D051F1">
        <w:t>Engagements spécifiques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D313A82" w14:textId="100AD3AC" w:rsidR="0044515D" w:rsidRPr="0044515D" w:rsidRDefault="00756311" w:rsidP="0044515D">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20BE910E" w14:textId="79367450" w:rsidR="0044515D" w:rsidRPr="00D051F1"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352BDCF6" w:rsidR="0044515D" w:rsidRPr="00A70CDB" w:rsidRDefault="0044515D" w:rsidP="00D051F1">
      <w:pPr>
        <w:pStyle w:val="Titre2"/>
      </w:pPr>
      <w:bookmarkStart w:id="159" w:name="_Toc65658395"/>
      <w:bookmarkStart w:id="160" w:name="_Toc176870457"/>
      <w:r w:rsidRPr="00A70CDB">
        <w:t>Engagement</w:t>
      </w:r>
      <w:r w:rsidR="008A26A6" w:rsidRPr="00A70CDB">
        <w:t xml:space="preserve"> sur les caractéristiques des installations</w:t>
      </w:r>
      <w:bookmarkEnd w:id="159"/>
      <w:bookmarkEnd w:id="160"/>
      <w:r w:rsidR="008A26A6" w:rsidRPr="00A70CDB">
        <w:t xml:space="preserve"> </w:t>
      </w:r>
    </w:p>
    <w:p w14:paraId="53735C34" w14:textId="6C771F03" w:rsidR="008A26A6" w:rsidRPr="00D051F1" w:rsidRDefault="008A26A6" w:rsidP="00D051F1">
      <w:pPr>
        <w:pStyle w:val="Pucenoir"/>
      </w:pPr>
      <w:r w:rsidRPr="29BE2074">
        <w:rPr>
          <w:rFonts w:eastAsiaTheme="minorEastAsia"/>
        </w:rPr>
        <w:t>Le projet concerne la mise en place de nouvelles installations solaires thermiques pour des bâtiments existants</w:t>
      </w:r>
      <w:r w:rsidR="58AF200F" w:rsidRPr="29BE2074">
        <w:rPr>
          <w:rFonts w:eastAsiaTheme="minorEastAsia"/>
        </w:rPr>
        <w:t xml:space="preserve"> ou neuf</w:t>
      </w:r>
      <w:r w:rsidRPr="29BE2074">
        <w:rPr>
          <w:rFonts w:eastAsiaTheme="minorEastAsia"/>
        </w:rPr>
        <w:t xml:space="preserve"> et/ou la réhabilitation d'installations existantes. </w:t>
      </w:r>
    </w:p>
    <w:p w14:paraId="0BA50724" w14:textId="77777777" w:rsidR="008A26A6" w:rsidRPr="00D051F1" w:rsidRDefault="008A26A6" w:rsidP="00D051F1">
      <w:pPr>
        <w:pStyle w:val="Pucenoir"/>
      </w:pPr>
      <w:r w:rsidRPr="2F20A659">
        <w:rPr>
          <w:rFonts w:eastAsiaTheme="minorEastAsia"/>
        </w:rPr>
        <w:t xml:space="preserve">Le projet concerne la mise en place d’installations de préchauffage de process en milieu industriel à température &lt; 110°C </w:t>
      </w:r>
    </w:p>
    <w:p w14:paraId="550FB828" w14:textId="153F681C" w:rsidR="008A26A6" w:rsidRPr="00D051F1" w:rsidRDefault="008A26A6" w:rsidP="00D051F1">
      <w:pPr>
        <w:pStyle w:val="Pucenoir"/>
      </w:pPr>
      <w:r w:rsidRPr="2F20A659">
        <w:rPr>
          <w:rFonts w:eastAsiaTheme="minorEastAsia"/>
        </w:rPr>
        <w:t>Le projet fait l’objet d’un seul et unique marché. La surface totale de capteurs installés est supérieure ou égale à 25 m² utiles</w:t>
      </w:r>
      <w:r w:rsidR="00361EA1">
        <w:rPr>
          <w:rFonts w:eastAsiaTheme="minorEastAsia"/>
        </w:rPr>
        <w:t xml:space="preserve"> (10m²</w:t>
      </w:r>
      <w:r w:rsidR="00FE7E2D">
        <w:rPr>
          <w:rFonts w:eastAsiaTheme="minorEastAsia"/>
        </w:rPr>
        <w:t xml:space="preserve"> en DROM COM)</w:t>
      </w:r>
      <w:r w:rsidR="007C0883">
        <w:rPr>
          <w:rFonts w:eastAsiaTheme="minorEastAsia"/>
        </w:rPr>
        <w:t>.</w:t>
      </w:r>
      <w:r w:rsidRPr="2F20A659">
        <w:rPr>
          <w:rFonts w:eastAsiaTheme="minorEastAsia"/>
        </w:rPr>
        <w:t xml:space="preserve"> </w:t>
      </w:r>
    </w:p>
    <w:p w14:paraId="11EA62A1" w14:textId="77777777" w:rsidR="00A70CDB" w:rsidRPr="008A26A6" w:rsidRDefault="00A70CDB" w:rsidP="00D051F1">
      <w:pPr>
        <w:pStyle w:val="Pucenoir"/>
      </w:pPr>
      <w:r>
        <w:t>L’installation a recours à des capteurs solaires thermiques certifiés pour la zone géographique d’implantation prévue.</w:t>
      </w:r>
    </w:p>
    <w:p w14:paraId="3E0852EA" w14:textId="60E6E026" w:rsidR="0044515D" w:rsidRPr="0044515D" w:rsidRDefault="004F5B32" w:rsidP="00D051F1">
      <w:pPr>
        <w:pStyle w:val="Titre2"/>
      </w:pPr>
      <w:bookmarkStart w:id="161" w:name="_Toc65658396"/>
      <w:bookmarkStart w:id="162" w:name="_Toc176870458"/>
      <w:r w:rsidRPr="004F5B32">
        <w:t>Engagement sur la production thermique de l’installation solaire thermique</w:t>
      </w:r>
      <w:bookmarkEnd w:id="161"/>
      <w:bookmarkEnd w:id="162"/>
    </w:p>
    <w:p w14:paraId="61C6829B" w14:textId="561C927D" w:rsidR="00257A6A" w:rsidRPr="002F0A28" w:rsidRDefault="00257A6A" w:rsidP="2F20A659">
      <w:pPr>
        <w:rPr>
          <w:rFonts w:asciiTheme="minorHAnsi" w:hAnsiTheme="minorHAnsi" w:cstheme="minorBidi"/>
        </w:rPr>
      </w:pPr>
      <w:r w:rsidRPr="00257A6A">
        <w:rPr>
          <w:rFonts w:ascii="Marianne Light" w:hAnsi="Marianne Light" w:cs="Calibri"/>
          <w:sz w:val="18"/>
          <w:szCs w:val="18"/>
        </w:rPr>
        <w:t xml:space="preserve">La </w:t>
      </w:r>
      <w:r w:rsidR="00226F19" w:rsidRPr="00257A6A">
        <w:rPr>
          <w:rFonts w:ascii="Marianne Light" w:hAnsi="Marianne Light" w:cs="Calibri"/>
          <w:sz w:val="18"/>
          <w:szCs w:val="18"/>
        </w:rPr>
        <w:t>produc</w:t>
      </w:r>
      <w:r w:rsidR="00226F19">
        <w:rPr>
          <w:rFonts w:ascii="Marianne Light" w:hAnsi="Marianne Light" w:cs="Calibri"/>
          <w:sz w:val="18"/>
          <w:szCs w:val="18"/>
        </w:rPr>
        <w:t xml:space="preserve">tivité </w:t>
      </w:r>
      <w:r w:rsidRPr="00257A6A">
        <w:rPr>
          <w:rFonts w:ascii="Marianne Light" w:hAnsi="Marianne Light" w:cs="Calibri"/>
          <w:sz w:val="18"/>
          <w:szCs w:val="18"/>
        </w:rPr>
        <w:t xml:space="preserve">solaire utile minimale </w:t>
      </w:r>
      <w:r w:rsidR="008F6765">
        <w:rPr>
          <w:rFonts w:ascii="Marianne Light" w:hAnsi="Marianne Light" w:cs="Calibri"/>
          <w:sz w:val="18"/>
          <w:szCs w:val="18"/>
        </w:rPr>
        <w:t>devra</w:t>
      </w:r>
      <w:r w:rsidR="007E5ECB">
        <w:rPr>
          <w:rFonts w:ascii="Marianne Light" w:hAnsi="Marianne Light" w:cs="Calibri"/>
          <w:sz w:val="18"/>
          <w:szCs w:val="18"/>
        </w:rPr>
        <w:t xml:space="preserve"> être</w:t>
      </w:r>
      <w:r w:rsidRPr="00257A6A">
        <w:rPr>
          <w:rFonts w:ascii="Marianne Light" w:hAnsi="Marianne Light" w:cs="Calibri"/>
          <w:sz w:val="18"/>
          <w:szCs w:val="18"/>
        </w:rPr>
        <w:t xml:space="preserve"> égale ou supérieure à :</w:t>
      </w:r>
    </w:p>
    <w:p w14:paraId="178D57F7" w14:textId="5296AF4C" w:rsidR="00257A6A" w:rsidRPr="00D051F1" w:rsidRDefault="00257A6A" w:rsidP="2F20A659">
      <w:pPr>
        <w:pStyle w:val="Pucenoir"/>
        <w:rPr>
          <w:rFonts w:cs="Calibri"/>
        </w:rPr>
      </w:pPr>
      <w:r w:rsidRPr="7CC52E68">
        <w:rPr>
          <w:rFonts w:eastAsia="Times New Roman" w:cs="Calibri"/>
          <w:color w:val="000000" w:themeColor="text1"/>
        </w:rPr>
        <w:t>350 kWh utile/m².an de capteur solaire (région Nord, et pour "les hauts de la Réunion</w:t>
      </w:r>
      <w:r w:rsidR="1FA94150" w:rsidRPr="7CC52E68">
        <w:rPr>
          <w:rFonts w:eastAsia="Times New Roman" w:cs="Calibri"/>
          <w:color w:val="000000" w:themeColor="text1"/>
        </w:rPr>
        <w:t xml:space="preserve"> à partir de 600m d’altitude</w:t>
      </w:r>
      <w:r w:rsidRPr="7CC52E68">
        <w:rPr>
          <w:rFonts w:eastAsia="Times New Roman" w:cs="Calibri"/>
          <w:color w:val="000000" w:themeColor="text1"/>
        </w:rPr>
        <w:t>")</w:t>
      </w:r>
    </w:p>
    <w:p w14:paraId="24746889" w14:textId="77777777" w:rsidR="00257A6A" w:rsidRPr="00D051F1" w:rsidRDefault="00257A6A" w:rsidP="2F20A659">
      <w:pPr>
        <w:pStyle w:val="Pucenoir"/>
        <w:rPr>
          <w:rFonts w:cs="Calibri"/>
        </w:rPr>
      </w:pPr>
      <w:r w:rsidRPr="2F20A659">
        <w:rPr>
          <w:rFonts w:eastAsia="Times New Roman" w:cs="Calibri"/>
          <w:color w:val="000000" w:themeColor="text1"/>
        </w:rPr>
        <w:t>400 kWh utile/m².an de capteur solaire (région Sud)</w:t>
      </w:r>
    </w:p>
    <w:p w14:paraId="20DB2664" w14:textId="6DD787A2" w:rsidR="00257A6A" w:rsidRDefault="00257A6A" w:rsidP="2F20A659">
      <w:pPr>
        <w:pStyle w:val="Pucenoir"/>
        <w:rPr>
          <w:rFonts w:cs="Calibri"/>
        </w:rPr>
      </w:pPr>
      <w:r w:rsidRPr="2F20A659">
        <w:rPr>
          <w:rFonts w:eastAsia="Times New Roman" w:cs="Calibri"/>
          <w:color w:val="000000" w:themeColor="text1"/>
        </w:rPr>
        <w:t>450 kWh utile/m².an de capteur solaire (région Méditerranée ou Outremer) ;</w:t>
      </w:r>
    </w:p>
    <w:p w14:paraId="79ECD446" w14:textId="77777777" w:rsidR="00734F53" w:rsidRPr="00D051F1" w:rsidRDefault="00734F53" w:rsidP="006C1E69">
      <w:pPr>
        <w:pStyle w:val="Pucenoir"/>
        <w:numPr>
          <w:ilvl w:val="0"/>
          <w:numId w:val="0"/>
        </w:numPr>
        <w:rPr>
          <w:color w:val="00B050"/>
        </w:rPr>
      </w:pPr>
    </w:p>
    <w:p w14:paraId="690CD52C" w14:textId="77777777" w:rsidR="00226F19" w:rsidRPr="00980005" w:rsidRDefault="00226F19" w:rsidP="00226F19">
      <w:pPr>
        <w:pStyle w:val="Pucenoir"/>
        <w:numPr>
          <w:ilvl w:val="0"/>
          <w:numId w:val="0"/>
        </w:numPr>
        <w:jc w:val="both"/>
      </w:pPr>
      <w:r w:rsidRPr="00980005">
        <w:t>Le maître d'ouvrage s’engage sur une production de chaleur renouvelable à partir de solaire thermique (</w:t>
      </w:r>
      <w:r w:rsidRPr="00CF3EA9">
        <w:rPr>
          <w:rFonts w:cs="Segoe UI"/>
          <w:color w:val="242424"/>
        </w:rPr>
        <w:t>production solaire utile annuelle)</w:t>
      </w:r>
      <w:r w:rsidRPr="00980005">
        <w:t xml:space="preserve"> de</w:t>
      </w:r>
      <w:r w:rsidRPr="00980005">
        <w:rPr>
          <w:rFonts w:ascii="Calibri" w:hAnsi="Calibri" w:cs="Calibri"/>
        </w:rPr>
        <w:t xml:space="preserve"> </w:t>
      </w:r>
      <w:r w:rsidRPr="00CF3EA9">
        <w:rPr>
          <w:rFonts w:cs="Calibri"/>
          <w:b/>
          <w:bCs/>
          <w:color w:val="00B050"/>
        </w:rPr>
        <w:t>XX</w:t>
      </w:r>
      <w:r w:rsidRPr="00980005">
        <w:t xml:space="preserve"> MWh/an. </w:t>
      </w:r>
    </w:p>
    <w:p w14:paraId="7531582D" w14:textId="51E2C383" w:rsidR="006C1E69" w:rsidRDefault="006C1E69" w:rsidP="2F20A659">
      <w:pPr>
        <w:pStyle w:val="Paragraphedeliste"/>
        <w:ind w:left="0"/>
        <w:rPr>
          <w:rFonts w:ascii="Marianne Light" w:hAnsi="Marianne Light"/>
          <w:i/>
          <w:iCs/>
          <w:color w:val="00B050"/>
          <w:sz w:val="18"/>
          <w:szCs w:val="18"/>
        </w:rPr>
      </w:pPr>
    </w:p>
    <w:p w14:paraId="4DECA4A3" w14:textId="77777777" w:rsidR="007046A9" w:rsidRPr="00F2082C" w:rsidRDefault="007046A9" w:rsidP="007046A9">
      <w:pPr>
        <w:tabs>
          <w:tab w:val="left" w:pos="720"/>
        </w:tabs>
        <w:jc w:val="both"/>
        <w:rPr>
          <w:rFonts w:ascii="Marianne Light" w:hAnsi="Marianne Light" w:cstheme="minorBidi"/>
          <w:sz w:val="18"/>
          <w:szCs w:val="18"/>
        </w:rPr>
      </w:pPr>
      <w:r w:rsidRPr="38439FA0">
        <w:rPr>
          <w:rFonts w:ascii="Marianne Light" w:hAnsi="Marianne Light" w:cstheme="minorBidi"/>
          <w:sz w:val="18"/>
          <w:szCs w:val="18"/>
        </w:rPr>
        <w:t xml:space="preserve">Cette valeur </w:t>
      </w:r>
      <w:r>
        <w:rPr>
          <w:rFonts w:ascii="Marianne Light" w:hAnsi="Marianne Light" w:cstheme="minorBidi"/>
          <w:sz w:val="18"/>
          <w:szCs w:val="18"/>
        </w:rPr>
        <w:t xml:space="preserve">de production solaire utile </w:t>
      </w:r>
      <w:r w:rsidRPr="38439FA0">
        <w:rPr>
          <w:rFonts w:ascii="Marianne Light" w:hAnsi="Marianne Light" w:cstheme="minorBidi"/>
          <w:sz w:val="18"/>
          <w:szCs w:val="18"/>
        </w:rPr>
        <w:t>constitue la référence pour le calcul du versement du solde de la convention</w:t>
      </w:r>
      <w:r>
        <w:rPr>
          <w:rFonts w:ascii="Marianne Light" w:hAnsi="Marianne Light" w:cstheme="minorBidi"/>
          <w:sz w:val="18"/>
          <w:szCs w:val="18"/>
        </w:rPr>
        <w:t>.</w:t>
      </w:r>
    </w:p>
    <w:p w14:paraId="0A74E553" w14:textId="38A6C44D" w:rsidR="007046A9" w:rsidRDefault="007046A9" w:rsidP="007046A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l'installation de production d'EnR&amp;R sera </w:t>
      </w:r>
      <w:r>
        <w:rPr>
          <w:rFonts w:ascii="Marianne Light" w:hAnsi="Marianne Light" w:cstheme="minorHAnsi"/>
          <w:sz w:val="18"/>
          <w:szCs w:val="18"/>
        </w:rPr>
        <w:t>versé</w:t>
      </w:r>
      <w:r w:rsidRPr="00F2082C">
        <w:rPr>
          <w:rFonts w:ascii="Marianne Light" w:hAnsi="Marianne Light" w:cstheme="minorHAnsi"/>
          <w:sz w:val="18"/>
          <w:szCs w:val="18"/>
        </w:rPr>
        <w:t xml:space="preserve"> </w:t>
      </w:r>
      <w:r>
        <w:rPr>
          <w:rFonts w:ascii="Marianne Light" w:hAnsi="Marianne Light" w:cstheme="minorHAnsi"/>
          <w:sz w:val="18"/>
          <w:szCs w:val="18"/>
        </w:rPr>
        <w:t xml:space="preserve">en fonction </w:t>
      </w:r>
      <w:r w:rsidRPr="00F2082C">
        <w:rPr>
          <w:rFonts w:ascii="Marianne Light" w:hAnsi="Marianne Light" w:cstheme="minorHAnsi"/>
          <w:sz w:val="18"/>
          <w:szCs w:val="18"/>
        </w:rPr>
        <w:t xml:space="preserve">du nombre de MWh EnR&amp;R réellement produits par l'installation aidée sur une période de 12 mois consécutifs (dans un délai de </w:t>
      </w:r>
      <w:r>
        <w:rPr>
          <w:rFonts w:ascii="Marianne Light" w:hAnsi="Marianne Light" w:cstheme="minorHAnsi"/>
          <w:sz w:val="18"/>
          <w:szCs w:val="18"/>
        </w:rPr>
        <w:t>30</w:t>
      </w:r>
      <w:r w:rsidRPr="00F2082C">
        <w:rPr>
          <w:rFonts w:ascii="Marianne Light" w:hAnsi="Marianne Light" w:cstheme="minorHAnsi"/>
          <w:sz w:val="18"/>
          <w:szCs w:val="18"/>
        </w:rPr>
        <w:t xml:space="preserve"> mois après la </w:t>
      </w:r>
      <w:r>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r w:rsidR="00EC754A">
        <w:rPr>
          <w:rFonts w:cs="Calibri"/>
          <w:sz w:val="18"/>
          <w:szCs w:val="18"/>
        </w:rPr>
        <w:t> </w:t>
      </w:r>
      <w:r w:rsidR="00EC754A">
        <w:rPr>
          <w:rFonts w:ascii="Marianne Light" w:hAnsi="Marianne Light" w:cstheme="minorHAnsi"/>
          <w:sz w:val="18"/>
          <w:szCs w:val="18"/>
        </w:rPr>
        <w:t>:</w:t>
      </w:r>
    </w:p>
    <w:p w14:paraId="418E480A" w14:textId="77777777" w:rsidR="007046A9" w:rsidRDefault="007046A9" w:rsidP="007046A9">
      <w:pPr>
        <w:pStyle w:val="TexteCourant"/>
        <w:numPr>
          <w:ilvl w:val="0"/>
          <w:numId w:val="58"/>
        </w:numPr>
      </w:pPr>
      <w:r>
        <w:t>Si au moins 80% de l’engagement initial de MWh EnR&amp;R est atteint, le solde est versé en intégralité</w:t>
      </w:r>
      <w:r>
        <w:rPr>
          <w:rFonts w:ascii="Calibri" w:hAnsi="Calibri" w:cs="Calibri"/>
        </w:rPr>
        <w:t> </w:t>
      </w:r>
      <w:r>
        <w:t>;</w:t>
      </w:r>
    </w:p>
    <w:p w14:paraId="0A6E8BE4" w14:textId="77777777" w:rsidR="007046A9" w:rsidRDefault="007046A9" w:rsidP="007046A9">
      <w:pPr>
        <w:pStyle w:val="TexteCourant"/>
        <w:numPr>
          <w:ilvl w:val="0"/>
          <w:numId w:val="58"/>
        </w:numPr>
      </w:pPr>
      <w:r>
        <w:t xml:space="preserve">Si moins de </w:t>
      </w:r>
      <w:bookmarkStart w:id="163" w:name="_Hlk147832464"/>
      <w:r>
        <w:t>80% de l’engagement initial de MWh EnR&amp;R est atteint, aucun solde n’est versé.</w:t>
      </w:r>
      <w:bookmarkEnd w:id="163"/>
    </w:p>
    <w:p w14:paraId="4DF95EA7" w14:textId="77777777" w:rsidR="007046A9" w:rsidRPr="007144B0" w:rsidRDefault="007046A9" w:rsidP="007046A9">
      <w:pPr>
        <w:spacing w:after="0" w:line="240" w:lineRule="auto"/>
        <w:jc w:val="both"/>
        <w:rPr>
          <w:rFonts w:ascii="Marianne Light" w:hAnsi="Marianne Light"/>
          <w:sz w:val="18"/>
          <w:szCs w:val="18"/>
        </w:rPr>
      </w:pPr>
      <w:r w:rsidRPr="007144B0">
        <w:rPr>
          <w:rFonts w:ascii="Marianne Light" w:hAnsi="Marianne Light"/>
          <w:sz w:val="18"/>
          <w:szCs w:val="18"/>
        </w:rPr>
        <w:t>L’ADEME se réserve également le droit de demander le remboursement de la totalité des aides versées si la production moyenne EnR est inférieure à 50% de l’engagement initial du maître d'ouvrage.</w:t>
      </w:r>
    </w:p>
    <w:p w14:paraId="47207F5B" w14:textId="77777777" w:rsidR="00226F19" w:rsidRDefault="00226F19" w:rsidP="00A86EAF">
      <w:pPr>
        <w:pStyle w:val="Pucenoir"/>
        <w:numPr>
          <w:ilvl w:val="0"/>
          <w:numId w:val="0"/>
        </w:numPr>
        <w:jc w:val="both"/>
        <w:rPr>
          <w:highlight w:val="yellow"/>
        </w:rPr>
      </w:pPr>
    </w:p>
    <w:p w14:paraId="2370BF36" w14:textId="0A067631" w:rsidR="00E5335E" w:rsidRPr="0044515D" w:rsidRDefault="00E5335E" w:rsidP="2F20A659">
      <w:pPr>
        <w:pStyle w:val="Titre2"/>
      </w:pPr>
      <w:bookmarkStart w:id="164" w:name="_Toc176870459"/>
      <w:r>
        <w:lastRenderedPageBreak/>
        <w:t>Autres engagements spécifiques</w:t>
      </w:r>
      <w:r w:rsidRPr="2F20A659">
        <w:rPr>
          <w:rFonts w:ascii="Calibri" w:hAnsi="Calibri" w:cs="Calibri"/>
        </w:rPr>
        <w:t> </w:t>
      </w:r>
      <w:r>
        <w:t>:</w:t>
      </w:r>
      <w:bookmarkEnd w:id="164"/>
    </w:p>
    <w:p w14:paraId="75AAD8E9" w14:textId="5EF14492" w:rsidR="00257A6A" w:rsidRPr="00D051F1" w:rsidRDefault="00257A6A" w:rsidP="00E5335E">
      <w:pPr>
        <w:pStyle w:val="TexteCourant"/>
        <w:rPr>
          <w:i w:val="0"/>
          <w:iCs/>
        </w:rPr>
      </w:pPr>
      <w:bookmarkStart w:id="165" w:name="_Hlk121838277"/>
      <w:r w:rsidRPr="00D051F1">
        <w:rPr>
          <w:i w:val="0"/>
          <w:iCs/>
        </w:rPr>
        <w:t xml:space="preserve">Le bénéficiaire s’engage </w:t>
      </w:r>
      <w:bookmarkEnd w:id="165"/>
      <w:r w:rsidRPr="00D051F1">
        <w:rPr>
          <w:i w:val="0"/>
          <w:iCs/>
        </w:rPr>
        <w:t>à mettre en place un suivi/maintenance de son installation.</w:t>
      </w:r>
    </w:p>
    <w:p w14:paraId="4434F8DB" w14:textId="6000C51A" w:rsidR="00257A6A" w:rsidRPr="00D051F1" w:rsidRDefault="00257A6A" w:rsidP="00D051F1">
      <w:pPr>
        <w:pStyle w:val="TexteCourant"/>
        <w:rPr>
          <w:i w:val="0"/>
          <w:iCs/>
        </w:rPr>
      </w:pPr>
      <w:r w:rsidRPr="00D051F1">
        <w:rPr>
          <w:i w:val="0"/>
          <w:iCs/>
        </w:rPr>
        <w:t>Le bénéficiaire s’engage à mettre en place une instrumentation conforme</w:t>
      </w:r>
      <w:r w:rsidR="0060657F" w:rsidRPr="00D051F1">
        <w:rPr>
          <w:i w:val="0"/>
          <w:iCs/>
        </w:rPr>
        <w:t xml:space="preserve"> à la section 1.7</w:t>
      </w:r>
      <w:r w:rsidRPr="00D051F1">
        <w:rPr>
          <w:i w:val="0"/>
          <w:iCs/>
        </w:rPr>
        <w:t>,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3F3BC51F" w14:textId="73315B52" w:rsidR="00257A6A" w:rsidRDefault="00257A6A" w:rsidP="00D051F1">
      <w:pPr>
        <w:pStyle w:val="TexteCourant"/>
        <w:rPr>
          <w:rFonts w:asciiTheme="minorHAnsi" w:hAnsiTheme="minorHAnsi" w:cstheme="minorHAnsi"/>
          <w:i w:val="0"/>
          <w:iCs/>
        </w:rPr>
      </w:pPr>
      <w:r w:rsidRPr="00D051F1">
        <w:rPr>
          <w:i w:val="0"/>
          <w:iCs/>
        </w:rPr>
        <w:t>Le bénéficiaire s’engage à fournir les valeurs de suivi conformément au tableur de suivi de l’ADEME</w:t>
      </w:r>
      <w:r w:rsidR="000B5885">
        <w:rPr>
          <w:rStyle w:val="Appelnotedebasdep"/>
          <w:i w:val="0"/>
          <w:iCs/>
        </w:rPr>
        <w:footnoteReference w:id="13"/>
      </w:r>
      <w:r w:rsidR="00FA599B">
        <w:rPr>
          <w:rFonts w:asciiTheme="minorHAnsi" w:hAnsiTheme="minorHAnsi" w:cstheme="minorHAnsi"/>
          <w:i w:val="0"/>
          <w:iCs/>
        </w:rPr>
        <w:t>.</w:t>
      </w:r>
    </w:p>
    <w:p w14:paraId="3F6BDB49" w14:textId="51BE0882" w:rsidR="00FA599B" w:rsidRDefault="00FA599B" w:rsidP="00D051F1">
      <w:pPr>
        <w:pStyle w:val="TexteCourant"/>
        <w:rPr>
          <w:rFonts w:asciiTheme="minorHAnsi" w:hAnsiTheme="minorHAnsi" w:cstheme="minorHAnsi"/>
          <w:i w:val="0"/>
          <w:iCs/>
        </w:rPr>
      </w:pPr>
    </w:p>
    <w:p w14:paraId="62A43B0F" w14:textId="77777777" w:rsidR="00FA599B" w:rsidRPr="0044515D" w:rsidRDefault="00FA599B" w:rsidP="002A795C">
      <w:pPr>
        <w:pStyle w:val="Titre2"/>
      </w:pPr>
      <w:bookmarkStart w:id="166" w:name="_Toc176870460"/>
      <w:r>
        <w:t>Engagement sur l’obtention de Certificats d’économie d’énergie (CEE)</w:t>
      </w:r>
      <w:bookmarkEnd w:id="166"/>
    </w:p>
    <w:p w14:paraId="63130180" w14:textId="77777777" w:rsidR="00FA599B" w:rsidRPr="0044515D" w:rsidRDefault="00FA599B" w:rsidP="00FA599B">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0259478F" w14:textId="77777777" w:rsidR="00FA599B" w:rsidRDefault="00FA599B" w:rsidP="00D051F1">
      <w:pPr>
        <w:pStyle w:val="TexteCourant"/>
        <w:rPr>
          <w:rFonts w:asciiTheme="minorHAnsi" w:hAnsiTheme="minorHAnsi" w:cstheme="minorHAnsi"/>
          <w:i w:val="0"/>
          <w:iCs/>
        </w:rPr>
      </w:pPr>
    </w:p>
    <w:p w14:paraId="360062FF" w14:textId="77777777" w:rsidR="009A42FF" w:rsidRPr="00D051F1" w:rsidRDefault="009A42FF" w:rsidP="00D051F1">
      <w:pPr>
        <w:pStyle w:val="TexteCourant"/>
        <w:rPr>
          <w:rFonts w:asciiTheme="minorHAnsi" w:hAnsiTheme="minorHAnsi" w:cstheme="minorHAnsi"/>
          <w:i w:val="0"/>
          <w:iCs/>
        </w:rPr>
      </w:pPr>
    </w:p>
    <w:p w14:paraId="5383EA30" w14:textId="77777777" w:rsidR="00AE0AE9" w:rsidRPr="00D051F1" w:rsidRDefault="00AE0AE9" w:rsidP="00D051F1">
      <w:pPr>
        <w:pStyle w:val="Titre1"/>
      </w:pPr>
      <w:bookmarkStart w:id="167" w:name="_Toc51178596"/>
      <w:bookmarkStart w:id="168" w:name="_Toc53494426"/>
      <w:bookmarkStart w:id="169" w:name="_Toc53494651"/>
      <w:bookmarkStart w:id="170" w:name="_Toc53494758"/>
      <w:bookmarkStart w:id="171" w:name="_Toc53494862"/>
      <w:bookmarkStart w:id="172" w:name="_Toc53496382"/>
      <w:bookmarkStart w:id="173" w:name="_Toc53497417"/>
      <w:bookmarkStart w:id="174" w:name="_Toc55943225"/>
      <w:bookmarkStart w:id="175" w:name="_Toc56048827"/>
      <w:bookmarkStart w:id="176" w:name="_Toc56052865"/>
      <w:bookmarkStart w:id="177" w:name="_Toc56060625"/>
      <w:bookmarkStart w:id="178" w:name="_Toc56063135"/>
      <w:bookmarkStart w:id="179" w:name="_Toc56063162"/>
      <w:bookmarkStart w:id="180" w:name="_Toc56063202"/>
      <w:bookmarkStart w:id="181" w:name="_Toc56063226"/>
      <w:bookmarkStart w:id="182" w:name="_Toc65658397"/>
      <w:bookmarkStart w:id="183" w:name="_Toc176870461"/>
      <w:r>
        <w:t>Rapports / documents à fournir lors de l’exécution du contrat de financement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 xml:space="preserve"> </w:t>
      </w:r>
    </w:p>
    <w:p w14:paraId="7B84A945" w14:textId="77777777" w:rsidR="00756311" w:rsidRPr="00756311" w:rsidRDefault="00756311" w:rsidP="00784802">
      <w:pPr>
        <w:jc w:val="both"/>
        <w:rPr>
          <w:rFonts w:ascii="Marianne Light" w:hAnsi="Marianne Light" w:cs="Calibri"/>
          <w:b/>
          <w:i/>
          <w:color w:val="00B050"/>
          <w:sz w:val="18"/>
          <w:szCs w:val="18"/>
        </w:rPr>
      </w:pPr>
      <w:r w:rsidRPr="00784802">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756311">
        <w:rPr>
          <w:rFonts w:ascii="Marianne Light" w:hAnsi="Marianne Light" w:cs="Calibri"/>
          <w:b/>
          <w:i/>
          <w:color w:val="00B050"/>
          <w:sz w:val="18"/>
          <w:szCs w:val="18"/>
        </w:rPr>
        <w:t xml:space="preserve"> </w:t>
      </w:r>
    </w:p>
    <w:p w14:paraId="258C54A9" w14:textId="77777777" w:rsidR="000429F3" w:rsidRPr="00784802" w:rsidRDefault="000429F3" w:rsidP="00784802">
      <w:pPr>
        <w:widowControl w:val="0"/>
        <w:autoSpaceDE w:val="0"/>
        <w:autoSpaceDN w:val="0"/>
        <w:adjustRightInd w:val="0"/>
        <w:spacing w:line="240" w:lineRule="auto"/>
        <w:jc w:val="both"/>
        <w:rPr>
          <w:rFonts w:ascii="Marianne Light" w:hAnsi="Marianne Light" w:cs="Arial"/>
          <w:sz w:val="18"/>
          <w:szCs w:val="18"/>
        </w:rPr>
      </w:pPr>
      <w:r w:rsidRPr="00784802">
        <w:rPr>
          <w:rFonts w:ascii="Marianne Light" w:hAnsi="Marianne Light" w:cs="Arial"/>
          <w:sz w:val="18"/>
          <w:szCs w:val="18"/>
        </w:rPr>
        <w:t>Selon les indications du contrat, vous devrez nous transmettre un ou plusieurs des rapports ci-dessous.</w:t>
      </w:r>
    </w:p>
    <w:p w14:paraId="093BCB27" w14:textId="4D73E62B" w:rsidR="00756311" w:rsidRPr="00756311" w:rsidRDefault="00784802" w:rsidP="00D051F1">
      <w:pPr>
        <w:tabs>
          <w:tab w:val="left" w:pos="0"/>
        </w:tabs>
        <w:spacing w:before="240"/>
        <w:jc w:val="both"/>
        <w:rPr>
          <w:rFonts w:ascii="Marianne Light" w:hAnsi="Marianne Light" w:cstheme="minorHAnsi"/>
          <w:bCs/>
          <w:sz w:val="18"/>
          <w:szCs w:val="18"/>
        </w:rPr>
      </w:pPr>
      <w:r>
        <w:rPr>
          <w:rFonts w:ascii="Courier New" w:hAnsi="Courier New" w:cs="Courier New"/>
          <w:b/>
          <w:bCs/>
          <w:sz w:val="18"/>
          <w:szCs w:val="18"/>
          <w:u w:val="single"/>
        </w:rPr>
        <w:t>1</w:t>
      </w:r>
      <w:r w:rsidR="007C6F93">
        <w:rPr>
          <w:rFonts w:ascii="Courier New" w:hAnsi="Courier New" w:cs="Courier New"/>
          <w:b/>
          <w:bCs/>
          <w:sz w:val="18"/>
          <w:szCs w:val="18"/>
          <w:u w:val="single"/>
        </w:rPr>
        <w:t>.</w:t>
      </w:r>
      <w:r w:rsidR="00756311" w:rsidRPr="000429F3">
        <w:rPr>
          <w:rFonts w:ascii="Marianne Light" w:hAnsi="Marianne Light" w:cstheme="minorHAnsi"/>
          <w:b/>
          <w:bCs/>
          <w:sz w:val="18"/>
          <w:szCs w:val="18"/>
          <w:u w:val="single"/>
        </w:rPr>
        <w:t xml:space="preserve"> Un rapport </w:t>
      </w:r>
      <w:r w:rsidR="002F1816" w:rsidRPr="000429F3">
        <w:rPr>
          <w:rFonts w:ascii="Marianne Light" w:hAnsi="Marianne Light" w:cstheme="minorHAnsi"/>
          <w:b/>
          <w:bCs/>
          <w:sz w:val="18"/>
          <w:szCs w:val="18"/>
          <w:u w:val="single"/>
        </w:rPr>
        <w:t>intermédiaire</w:t>
      </w:r>
      <w:r w:rsidR="00756311" w:rsidRPr="00756311">
        <w:rPr>
          <w:rFonts w:ascii="Marianne Light" w:hAnsi="Marianne Light" w:cstheme="minorHAnsi"/>
          <w:b/>
          <w:bCs/>
          <w:sz w:val="18"/>
          <w:szCs w:val="18"/>
        </w:rPr>
        <w:t xml:space="preserve">, </w:t>
      </w:r>
      <w:r w:rsidR="00756311" w:rsidRPr="007C6F93">
        <w:rPr>
          <w:rFonts w:ascii="Marianne Light" w:hAnsi="Marianne Light" w:cstheme="minorHAnsi"/>
          <w:bCs/>
          <w:sz w:val="18"/>
          <w:szCs w:val="18"/>
        </w:rPr>
        <w:t xml:space="preserve">à remettre, dans les </w:t>
      </w:r>
      <w:r w:rsidRPr="007C6F93">
        <w:rPr>
          <w:rFonts w:ascii="Marianne Light" w:hAnsi="Marianne Light" w:cstheme="minorHAnsi"/>
          <w:bCs/>
          <w:sz w:val="18"/>
          <w:szCs w:val="18"/>
        </w:rPr>
        <w:t>6</w:t>
      </w:r>
      <w:r w:rsidR="00756311" w:rsidRPr="007C6F93">
        <w:rPr>
          <w:rFonts w:ascii="Marianne Light" w:hAnsi="Marianne Light" w:cstheme="minorHAnsi"/>
          <w:bCs/>
          <w:sz w:val="18"/>
          <w:szCs w:val="18"/>
        </w:rPr>
        <w:t xml:space="preserve"> mois suivant la mise en service de l’installation </w:t>
      </w:r>
      <w:r w:rsidRPr="007C6F93">
        <w:rPr>
          <w:rFonts w:ascii="Marianne Light" w:hAnsi="Marianne Light" w:cstheme="minorHAnsi"/>
          <w:bCs/>
          <w:sz w:val="18"/>
          <w:szCs w:val="18"/>
        </w:rPr>
        <w:t>solaire</w:t>
      </w:r>
      <w:r w:rsidR="00756311" w:rsidRPr="007C6F93">
        <w:rPr>
          <w:rFonts w:ascii="Marianne Light" w:hAnsi="Marianne Light" w:cstheme="minorHAnsi"/>
          <w:bCs/>
          <w:sz w:val="18"/>
          <w:szCs w:val="18"/>
        </w:rPr>
        <w:t xml:space="preserve"> comprenant :</w:t>
      </w:r>
      <w:r w:rsidR="00756311" w:rsidRPr="00756311">
        <w:rPr>
          <w:rFonts w:ascii="Marianne Light" w:hAnsi="Marianne Light" w:cstheme="minorHAnsi"/>
          <w:bCs/>
          <w:sz w:val="18"/>
          <w:szCs w:val="18"/>
        </w:rPr>
        <w:t xml:space="preserve"> </w:t>
      </w:r>
    </w:p>
    <w:p w14:paraId="4B80D7F1" w14:textId="77777777" w:rsidR="00784802" w:rsidRPr="00784802" w:rsidRDefault="00784802" w:rsidP="00D051F1">
      <w:pPr>
        <w:pStyle w:val="Pucerond"/>
      </w:pPr>
      <w:r>
        <w:t>la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p>
    <w:p w14:paraId="28E90C66" w14:textId="77777777" w:rsidR="00784802" w:rsidRPr="00784802" w:rsidRDefault="00784802" w:rsidP="00D051F1">
      <w:pPr>
        <w:pStyle w:val="Pucerond"/>
      </w:pPr>
      <w:r>
        <w:t>l’attestation RGE de l’installateur ou de la MOE / MOA</w:t>
      </w:r>
    </w:p>
    <w:p w14:paraId="09ABA756" w14:textId="3099FEC8" w:rsidR="00784802" w:rsidRPr="00784802" w:rsidRDefault="00784802" w:rsidP="00D051F1">
      <w:pPr>
        <w:pStyle w:val="Pucerond"/>
      </w:pPr>
      <w:r>
        <w:t xml:space="preserve">le </w:t>
      </w:r>
      <w:r w:rsidR="1D9C4135">
        <w:t xml:space="preserve">cas échéant, le </w:t>
      </w:r>
      <w:r>
        <w:t xml:space="preserve">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 </w:t>
      </w:r>
    </w:p>
    <w:p w14:paraId="193F40D2" w14:textId="77777777" w:rsidR="00784802" w:rsidRPr="00784802" w:rsidRDefault="00784802" w:rsidP="00D051F1">
      <w:pPr>
        <w:pStyle w:val="Pucerond"/>
      </w:pPr>
      <w:r>
        <w:t>l’attestation RGE de la MOE /MOA</w:t>
      </w:r>
    </w:p>
    <w:p w14:paraId="2AA68312" w14:textId="77777777" w:rsidR="00784802" w:rsidRPr="00784802" w:rsidRDefault="00784802" w:rsidP="00D051F1">
      <w:pPr>
        <w:pStyle w:val="Pucerond"/>
      </w:pPr>
      <w:r>
        <w:t>cas échant</w:t>
      </w:r>
      <w:r w:rsidRPr="2F20A659">
        <w:rPr>
          <w:rFonts w:cs="Calibri"/>
        </w:rPr>
        <w:t> </w:t>
      </w:r>
      <w:r>
        <w:t>: attestation RGE de l’installateur</w:t>
      </w:r>
    </w:p>
    <w:p w14:paraId="62D581C2" w14:textId="0F8515F2" w:rsidR="00784802" w:rsidRPr="00784802" w:rsidRDefault="00784802" w:rsidP="00784802">
      <w:pPr>
        <w:numPr>
          <w:ilvl w:val="0"/>
          <w:numId w:val="47"/>
        </w:numPr>
        <w:spacing w:before="120" w:after="0" w:line="240" w:lineRule="auto"/>
        <w:ind w:left="567" w:hanging="284"/>
        <w:jc w:val="both"/>
        <w:rPr>
          <w:rFonts w:ascii="Marianne Light" w:hAnsi="Marianne Light" w:cstheme="minorHAnsi"/>
          <w:bCs/>
          <w:sz w:val="18"/>
          <w:szCs w:val="18"/>
        </w:rPr>
      </w:pPr>
      <w:r w:rsidRPr="00784802">
        <w:rPr>
          <w:rFonts w:ascii="Marianne Light" w:hAnsi="Marianne Light" w:cstheme="minorHAnsi"/>
          <w:bCs/>
          <w:sz w:val="18"/>
          <w:szCs w:val="18"/>
        </w:rPr>
        <w:t>Le schéma de l’instrumentation, ainsi que la métrologie (compteurs, sondes et intégrateur (marque et type) mise en place pour le suivi des performances de l’installation</w:t>
      </w:r>
    </w:p>
    <w:p w14:paraId="2F73C979" w14:textId="33E58ABB" w:rsidR="00784802" w:rsidRPr="00784802" w:rsidRDefault="00FD69FD" w:rsidP="2E46A017">
      <w:pPr>
        <w:numPr>
          <w:ilvl w:val="0"/>
          <w:numId w:val="47"/>
        </w:numPr>
        <w:spacing w:before="120" w:after="0" w:line="240" w:lineRule="auto"/>
        <w:ind w:left="567" w:hanging="284"/>
        <w:jc w:val="both"/>
        <w:rPr>
          <w:rFonts w:ascii="Marianne Light" w:hAnsi="Marianne Light" w:cstheme="minorBidi"/>
          <w:sz w:val="18"/>
          <w:szCs w:val="18"/>
        </w:rPr>
      </w:pPr>
      <w:r>
        <w:rPr>
          <w:rFonts w:ascii="Marianne Light" w:hAnsi="Marianne Light" w:cstheme="minorBidi"/>
          <w:sz w:val="18"/>
          <w:szCs w:val="18"/>
        </w:rPr>
        <w:t>Les modalités</w:t>
      </w:r>
      <w:r w:rsidR="00784802" w:rsidRPr="2E46A017">
        <w:rPr>
          <w:rFonts w:ascii="Marianne Light" w:hAnsi="Marianne Light" w:cstheme="minorBidi"/>
          <w:sz w:val="18"/>
          <w:szCs w:val="18"/>
        </w:rPr>
        <w:t xml:space="preserve"> de suivi et maintenance choisi (type de suivi manuel/télérelevé, valeurs relevées, fréquence, type de transmission de données, suivi internalisé ou externalisé, mode d’utilisation des données par l’exploitant, etc…) qui permette de remonter aux indicateurs conformes aux tableurs de suivi de l’ADEME</w:t>
      </w:r>
      <w:r w:rsidR="000B5885" w:rsidRPr="2E46A017">
        <w:rPr>
          <w:rStyle w:val="Appelnotedebasdep"/>
          <w:rFonts w:ascii="Marianne Light" w:hAnsi="Marianne Light" w:cstheme="minorBidi"/>
          <w:sz w:val="18"/>
          <w:szCs w:val="18"/>
        </w:rPr>
        <w:footnoteReference w:id="14"/>
      </w:r>
      <w:r w:rsidR="00784802" w:rsidRPr="2E46A017">
        <w:rPr>
          <w:rFonts w:ascii="Marianne Light" w:hAnsi="Marianne Light" w:cstheme="minorBidi"/>
          <w:sz w:val="18"/>
          <w:szCs w:val="18"/>
        </w:rPr>
        <w:t xml:space="preserve"> : ESU, </w:t>
      </w:r>
      <w:r w:rsidR="005A7A11">
        <w:rPr>
          <w:rFonts w:ascii="Marianne Light" w:hAnsi="Marianne Light" w:cstheme="minorBidi"/>
          <w:sz w:val="18"/>
          <w:szCs w:val="18"/>
        </w:rPr>
        <w:t>Vecs</w:t>
      </w:r>
    </w:p>
    <w:p w14:paraId="40AC3E6C" w14:textId="77777777" w:rsidR="00784802" w:rsidRPr="00784802" w:rsidRDefault="00784802" w:rsidP="00784802">
      <w:pPr>
        <w:numPr>
          <w:ilvl w:val="0"/>
          <w:numId w:val="47"/>
        </w:numPr>
        <w:spacing w:before="120" w:after="0" w:line="240" w:lineRule="auto"/>
        <w:ind w:left="567" w:hanging="284"/>
        <w:jc w:val="both"/>
        <w:rPr>
          <w:rFonts w:ascii="Marianne Light" w:hAnsi="Marianne Light" w:cstheme="minorHAnsi"/>
          <w:bCs/>
          <w:sz w:val="18"/>
          <w:szCs w:val="18"/>
        </w:rPr>
      </w:pPr>
      <w:r w:rsidRPr="00784802">
        <w:rPr>
          <w:rFonts w:ascii="Marianne Light" w:hAnsi="Marianne Light" w:cstheme="minorHAnsi"/>
          <w:bCs/>
          <w:color w:val="00B050"/>
          <w:sz w:val="18"/>
          <w:szCs w:val="18"/>
        </w:rPr>
        <w:t>Pour les schémas hors Fonds Chaleur</w:t>
      </w:r>
      <w:r w:rsidRPr="00784802">
        <w:rPr>
          <w:rFonts w:cs="Calibri"/>
          <w:bCs/>
          <w:color w:val="00B050"/>
          <w:sz w:val="18"/>
          <w:szCs w:val="18"/>
        </w:rPr>
        <w:t> </w:t>
      </w:r>
      <w:r w:rsidRPr="00784802">
        <w:rPr>
          <w:rFonts w:ascii="Marianne Light" w:hAnsi="Marianne Light" w:cstheme="minorHAnsi"/>
          <w:bCs/>
          <w:sz w:val="18"/>
          <w:szCs w:val="18"/>
        </w:rPr>
        <w:t>: le procès-verbal de réception de l’instrumentation permettant un calcul du bilan énergétique de l’installation avec l’ensemble des indicateurs par le Bureau d’Etude tiers mandaté (ESU, Fsav, auxiliaires, Taux d’utilisation solaire, COP global de l’installation, …)</w:t>
      </w:r>
    </w:p>
    <w:p w14:paraId="79CEBB3A" w14:textId="4A4F4EF5" w:rsidR="00D051F1" w:rsidRDefault="00784802" w:rsidP="007150D5">
      <w:pPr>
        <w:numPr>
          <w:ilvl w:val="0"/>
          <w:numId w:val="47"/>
        </w:numPr>
        <w:spacing w:before="120" w:after="0" w:line="240" w:lineRule="auto"/>
        <w:ind w:left="567" w:hanging="284"/>
        <w:jc w:val="both"/>
        <w:rPr>
          <w:rFonts w:ascii="Marianne Light" w:hAnsi="Marianne Light" w:cstheme="minorHAnsi"/>
          <w:bCs/>
          <w:color w:val="00B050"/>
          <w:sz w:val="18"/>
          <w:szCs w:val="18"/>
        </w:rPr>
      </w:pPr>
      <w:r w:rsidRPr="00784802">
        <w:rPr>
          <w:rFonts w:ascii="Marianne Light" w:hAnsi="Marianne Light" w:cstheme="minorHAnsi"/>
          <w:bCs/>
          <w:color w:val="00B050"/>
          <w:sz w:val="18"/>
          <w:szCs w:val="18"/>
        </w:rPr>
        <w:t xml:space="preserve">Le plan de financement définitif </w:t>
      </w:r>
    </w:p>
    <w:p w14:paraId="5CF45B97" w14:textId="77777777" w:rsidR="007150D5" w:rsidRDefault="007150D5" w:rsidP="00D051F1">
      <w:pPr>
        <w:pStyle w:val="TexteCourant"/>
      </w:pPr>
    </w:p>
    <w:p w14:paraId="0AF1AB37" w14:textId="24E0BE61" w:rsidR="00784802" w:rsidRPr="00784802" w:rsidRDefault="00784802" w:rsidP="00D051F1">
      <w:pPr>
        <w:pStyle w:val="TexteCourant"/>
      </w:pPr>
      <w:r w:rsidRPr="00784802">
        <w:t>Et si les données ci-dessous ont évolué en phase réalisation</w:t>
      </w:r>
      <w:r w:rsidRPr="00784802">
        <w:rPr>
          <w:rFonts w:cs="Calibri"/>
        </w:rPr>
        <w:t> </w:t>
      </w:r>
      <w:r w:rsidRPr="00784802">
        <w:t xml:space="preserve">: </w:t>
      </w:r>
    </w:p>
    <w:p w14:paraId="74421C4B" w14:textId="69E40EF3" w:rsidR="00784802" w:rsidRDefault="00784802" w:rsidP="00D051F1">
      <w:pPr>
        <w:pStyle w:val="Pucenoir"/>
      </w:pPr>
      <w:r>
        <w:lastRenderedPageBreak/>
        <w:t>la marque et le modèle des capteurs solaires installés, leur orientation/inclinaison, le volume du (des) ballon(s) solaire(s), et le schéma hydraulique technique de(s) l’installation(s)</w:t>
      </w:r>
    </w:p>
    <w:p w14:paraId="6D1E7384" w14:textId="77777777" w:rsidR="007150D5" w:rsidRPr="00784802" w:rsidRDefault="007150D5" w:rsidP="007150D5">
      <w:pPr>
        <w:pStyle w:val="Paragraphedeliste1"/>
      </w:pPr>
    </w:p>
    <w:p w14:paraId="039A3477" w14:textId="56B40848" w:rsidR="00784802" w:rsidRPr="00784802" w:rsidRDefault="00784802" w:rsidP="00D051F1">
      <w:pPr>
        <w:spacing w:before="240" w:after="60"/>
        <w:jc w:val="both"/>
        <w:rPr>
          <w:rFonts w:ascii="Marianne Light" w:hAnsi="Marianne Light" w:cstheme="minorHAnsi"/>
          <w:b/>
          <w:bCs/>
          <w:sz w:val="18"/>
          <w:szCs w:val="18"/>
        </w:rPr>
      </w:pPr>
      <w:r w:rsidRPr="00784802">
        <w:rPr>
          <w:rFonts w:ascii="Marianne Light" w:hAnsi="Marianne Light" w:cstheme="minorHAnsi"/>
          <w:b/>
          <w:bCs/>
          <w:sz w:val="18"/>
          <w:szCs w:val="18"/>
          <w:u w:val="single"/>
        </w:rPr>
        <w:t>2</w:t>
      </w:r>
      <w:r w:rsidR="007C6F93">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w:t>
      </w:r>
      <w:r w:rsidR="003C61F3">
        <w:rPr>
          <w:rFonts w:ascii="Marianne Light" w:hAnsi="Marianne Light" w:cstheme="minorHAnsi"/>
          <w:bCs/>
          <w:sz w:val="18"/>
          <w:szCs w:val="18"/>
        </w:rPr>
        <w:t>30</w:t>
      </w:r>
      <w:r w:rsidR="003C61F3" w:rsidRPr="007C6F93">
        <w:rPr>
          <w:rFonts w:ascii="Marianne Light" w:hAnsi="Marianne Light" w:cstheme="minorHAnsi"/>
          <w:bCs/>
          <w:sz w:val="18"/>
          <w:szCs w:val="18"/>
        </w:rPr>
        <w:t xml:space="preserve"> </w:t>
      </w:r>
      <w:r w:rsidRPr="007C6F93">
        <w:rPr>
          <w:rFonts w:ascii="Marianne Light" w:hAnsi="Marianne Light" w:cstheme="minorHAnsi"/>
          <w:bCs/>
          <w:sz w:val="18"/>
          <w:szCs w:val="18"/>
        </w:rPr>
        <w:t xml:space="preserve">mois suivant la </w:t>
      </w:r>
      <w:r w:rsidR="003C61F3">
        <w:rPr>
          <w:rFonts w:ascii="Marianne Light" w:hAnsi="Marianne Light" w:cstheme="minorHAnsi"/>
          <w:bCs/>
          <w:sz w:val="18"/>
          <w:szCs w:val="18"/>
        </w:rPr>
        <w:t>réception de</w:t>
      </w:r>
      <w:r w:rsidRPr="007C6F93">
        <w:rPr>
          <w:rFonts w:ascii="Marianne Light" w:hAnsi="Marianne Light" w:cstheme="minorHAnsi"/>
          <w:bCs/>
          <w:sz w:val="18"/>
          <w:szCs w:val="18"/>
        </w:rPr>
        <w:t xml:space="preserve"> l’installation avant la date de fin de l’opération comprenant</w:t>
      </w:r>
      <w:r w:rsidRPr="007C6F93">
        <w:rPr>
          <w:rFonts w:cs="Calibri"/>
          <w:bCs/>
          <w:sz w:val="18"/>
          <w:szCs w:val="18"/>
        </w:rPr>
        <w:t> </w:t>
      </w:r>
      <w:r w:rsidRPr="007C6F93">
        <w:rPr>
          <w:rFonts w:ascii="Marianne Light" w:hAnsi="Marianne Light" w:cstheme="minorHAnsi"/>
          <w:bCs/>
          <w:sz w:val="18"/>
          <w:szCs w:val="18"/>
        </w:rPr>
        <w:t>:</w:t>
      </w:r>
    </w:p>
    <w:p w14:paraId="190D6C46" w14:textId="77777777" w:rsidR="00037C39" w:rsidRPr="00831D79" w:rsidRDefault="00037C39" w:rsidP="00037C39">
      <w:pPr>
        <w:pStyle w:val="Paragraphedeliste"/>
        <w:numPr>
          <w:ilvl w:val="0"/>
          <w:numId w:val="47"/>
        </w:numPr>
        <w:spacing w:after="0" w:line="276" w:lineRule="auto"/>
        <w:ind w:left="850" w:hanging="357"/>
        <w:jc w:val="both"/>
        <w:rPr>
          <w:rFonts w:ascii="Marianne Light" w:hAnsi="Marianne Light"/>
          <w:bCs/>
          <w:sz w:val="18"/>
          <w:szCs w:val="18"/>
        </w:rPr>
      </w:pPr>
      <w:r w:rsidRPr="00831D79">
        <w:rPr>
          <w:rFonts w:ascii="Marianne Light" w:hAnsi="Marianne Light"/>
          <w:bCs/>
          <w:sz w:val="18"/>
          <w:szCs w:val="18"/>
        </w:rPr>
        <w:t>le bilan annuel d’exploitation sur une année complète comprenant</w:t>
      </w:r>
      <w:r w:rsidRPr="00831D79">
        <w:rPr>
          <w:rFonts w:cs="Calibri"/>
          <w:bCs/>
          <w:sz w:val="18"/>
          <w:szCs w:val="18"/>
        </w:rPr>
        <w:t> </w:t>
      </w:r>
      <w:r w:rsidRPr="00831D79">
        <w:rPr>
          <w:rFonts w:ascii="Marianne Light" w:hAnsi="Marianne Light"/>
          <w:bCs/>
          <w:sz w:val="18"/>
          <w:szCs w:val="18"/>
        </w:rPr>
        <w:t>les données de fonctionnement ainsi que les résultats d’exploitation suivants</w:t>
      </w:r>
      <w:r w:rsidRPr="00831D79">
        <w:rPr>
          <w:rFonts w:cs="Calibri"/>
          <w:bCs/>
          <w:sz w:val="18"/>
          <w:szCs w:val="18"/>
        </w:rPr>
        <w:t> </w:t>
      </w:r>
      <w:r w:rsidRPr="00831D79">
        <w:rPr>
          <w:rFonts w:ascii="Marianne Light" w:hAnsi="Marianne Light"/>
          <w:bCs/>
          <w:sz w:val="18"/>
          <w:szCs w:val="18"/>
        </w:rPr>
        <w:t>:</w:t>
      </w:r>
    </w:p>
    <w:p w14:paraId="32FF700E" w14:textId="77777777" w:rsidR="00037C39" w:rsidRPr="007775D1" w:rsidRDefault="00037C39" w:rsidP="00037C39">
      <w:pPr>
        <w:pStyle w:val="Pucerond"/>
        <w:spacing w:after="60" w:line="259" w:lineRule="auto"/>
        <w:ind w:left="1434"/>
      </w:pPr>
      <w:r>
        <w:t xml:space="preserve">L’énergie solaire, </w:t>
      </w:r>
    </w:p>
    <w:p w14:paraId="0C7A8C86" w14:textId="77777777" w:rsidR="00037C39" w:rsidRPr="007775D1" w:rsidRDefault="00037C39" w:rsidP="00037C39">
      <w:pPr>
        <w:pStyle w:val="Pucerond"/>
        <w:spacing w:after="60" w:line="259" w:lineRule="auto"/>
        <w:ind w:left="1434"/>
      </w:pPr>
      <w:r>
        <w:t xml:space="preserve">L’énergie utile produite, </w:t>
      </w:r>
    </w:p>
    <w:p w14:paraId="546DB670" w14:textId="77777777" w:rsidR="00037C39" w:rsidRPr="00883AD3" w:rsidRDefault="00037C39" w:rsidP="00037C39">
      <w:pPr>
        <w:pStyle w:val="Pucerond"/>
        <w:spacing w:after="60" w:line="259" w:lineRule="auto"/>
        <w:ind w:left="1434"/>
      </w:pPr>
      <w:r>
        <w:t>L’énergie produite par l’appoint,</w:t>
      </w:r>
    </w:p>
    <w:p w14:paraId="6F10E599" w14:textId="13238B0B" w:rsidR="00037C39" w:rsidRPr="00883AD3" w:rsidRDefault="0078613C" w:rsidP="2F20A659">
      <w:pPr>
        <w:pStyle w:val="Paragraphedeliste"/>
        <w:numPr>
          <w:ilvl w:val="0"/>
          <w:numId w:val="47"/>
        </w:numPr>
        <w:spacing w:after="200" w:line="240" w:lineRule="auto"/>
        <w:ind w:left="851"/>
        <w:jc w:val="both"/>
        <w:rPr>
          <w:rFonts w:ascii="Marianne Light" w:hAnsi="Marianne Light"/>
          <w:sz w:val="18"/>
          <w:szCs w:val="18"/>
        </w:rPr>
      </w:pPr>
      <w:r w:rsidRPr="2F20A659">
        <w:rPr>
          <w:rFonts w:ascii="Marianne Light" w:hAnsi="Marianne Light"/>
          <w:sz w:val="18"/>
          <w:szCs w:val="18"/>
        </w:rPr>
        <w:t>Le table</w:t>
      </w:r>
      <w:r w:rsidR="00B744EF" w:rsidRPr="2F20A659">
        <w:rPr>
          <w:rFonts w:ascii="Marianne Light" w:hAnsi="Marianne Light"/>
          <w:sz w:val="18"/>
          <w:szCs w:val="18"/>
        </w:rPr>
        <w:t>ur</w:t>
      </w:r>
      <w:r w:rsidR="000B5885">
        <w:rPr>
          <w:rFonts w:ascii="Marianne Light" w:hAnsi="Marianne Light"/>
          <w:sz w:val="18"/>
          <w:szCs w:val="18"/>
        </w:rPr>
        <w:t xml:space="preserve"> </w:t>
      </w:r>
      <w:r w:rsidRPr="2F20A659">
        <w:rPr>
          <w:rFonts w:ascii="Marianne Light" w:hAnsi="Marianne Light"/>
          <w:sz w:val="18"/>
          <w:szCs w:val="18"/>
        </w:rPr>
        <w:t xml:space="preserve">de </w:t>
      </w:r>
      <w:r w:rsidR="00037C39" w:rsidRPr="2F20A659">
        <w:rPr>
          <w:rFonts w:ascii="Marianne Light" w:hAnsi="Marianne Light"/>
          <w:sz w:val="18"/>
          <w:szCs w:val="18"/>
        </w:rPr>
        <w:t>suivi des performances des installations aidées</w:t>
      </w:r>
    </w:p>
    <w:p w14:paraId="764521DA" w14:textId="77777777" w:rsidR="00037C39" w:rsidRPr="00883AD3" w:rsidRDefault="00037C39" w:rsidP="00037C39">
      <w:pPr>
        <w:pStyle w:val="Paragraphedeliste"/>
        <w:numPr>
          <w:ilvl w:val="0"/>
          <w:numId w:val="47"/>
        </w:numPr>
        <w:spacing w:after="200" w:line="240" w:lineRule="auto"/>
        <w:ind w:left="851"/>
        <w:jc w:val="both"/>
        <w:rPr>
          <w:rFonts w:ascii="Marianne Light" w:hAnsi="Marianne Light"/>
          <w:bCs/>
          <w:sz w:val="18"/>
          <w:szCs w:val="18"/>
        </w:rPr>
      </w:pPr>
      <w:r w:rsidRPr="00883AD3">
        <w:rPr>
          <w:rFonts w:ascii="Marianne Light" w:hAnsi="Marianne Light"/>
          <w:bCs/>
          <w:sz w:val="18"/>
          <w:szCs w:val="18"/>
        </w:rPr>
        <w:t>Le nom et coordonnées de l’exploitant</w:t>
      </w:r>
      <w:r w:rsidRPr="00883AD3">
        <w:rPr>
          <w:rFonts w:cs="Calibri"/>
          <w:bCs/>
          <w:sz w:val="18"/>
          <w:szCs w:val="18"/>
        </w:rPr>
        <w:t> </w:t>
      </w:r>
    </w:p>
    <w:p w14:paraId="5530B163" w14:textId="79FF348F" w:rsidR="00037C39" w:rsidRPr="00883AD3" w:rsidRDefault="5DE6283F" w:rsidP="2AF95BAE">
      <w:pPr>
        <w:pStyle w:val="Paragraphedeliste"/>
        <w:numPr>
          <w:ilvl w:val="0"/>
          <w:numId w:val="47"/>
        </w:numPr>
        <w:spacing w:after="160" w:line="288" w:lineRule="auto"/>
        <w:ind w:left="851"/>
        <w:rPr>
          <w:rFonts w:ascii="Marianne Light" w:hAnsi="Marianne Light"/>
          <w:sz w:val="18"/>
          <w:szCs w:val="18"/>
        </w:rPr>
      </w:pPr>
      <w:r w:rsidRPr="2AF95BAE">
        <w:rPr>
          <w:rFonts w:ascii="Marianne Light" w:hAnsi="Marianne Light"/>
          <w:sz w:val="18"/>
          <w:szCs w:val="18"/>
        </w:rPr>
        <w:t xml:space="preserve">Le cas échéant, </w:t>
      </w:r>
      <w:r w:rsidR="00037C39" w:rsidRPr="2AF95BAE">
        <w:rPr>
          <w:rFonts w:ascii="Marianne Light" w:hAnsi="Marianne Light"/>
          <w:sz w:val="18"/>
          <w:szCs w:val="18"/>
        </w:rPr>
        <w:t xml:space="preserve">la copie du contrat de suivi et maintenance ; </w:t>
      </w:r>
    </w:p>
    <w:p w14:paraId="48121348" w14:textId="77777777" w:rsidR="00037C39" w:rsidRPr="00883AD3" w:rsidRDefault="00037C39" w:rsidP="00037C39">
      <w:pPr>
        <w:pStyle w:val="Paragraphedeliste"/>
        <w:numPr>
          <w:ilvl w:val="0"/>
          <w:numId w:val="47"/>
        </w:numPr>
        <w:spacing w:after="200" w:line="276" w:lineRule="auto"/>
        <w:ind w:left="851"/>
        <w:jc w:val="both"/>
        <w:rPr>
          <w:rFonts w:ascii="Marianne Light" w:hAnsi="Marianne Light"/>
          <w:bCs/>
          <w:sz w:val="18"/>
          <w:szCs w:val="18"/>
        </w:rPr>
      </w:pPr>
      <w:r w:rsidRPr="00883AD3">
        <w:rPr>
          <w:rFonts w:ascii="Marianne Light" w:hAnsi="Marianne Light"/>
          <w:bCs/>
          <w:sz w:val="18"/>
          <w:szCs w:val="18"/>
        </w:rPr>
        <w:t>la copie du carnet d'entretien précisant le détail des opérations réalisées à date, dont la liste des problèmes techniques éventuels rencontrés depuis la mise en service de l’installation et la liste des modifications éventuellement apportées.</w:t>
      </w:r>
    </w:p>
    <w:p w14:paraId="787A95B5" w14:textId="77777777" w:rsidR="00037C39" w:rsidRPr="00883AD3" w:rsidRDefault="00037C39" w:rsidP="00037C39">
      <w:pPr>
        <w:pStyle w:val="Paragraphedeliste"/>
        <w:numPr>
          <w:ilvl w:val="0"/>
          <w:numId w:val="47"/>
        </w:numPr>
        <w:spacing w:after="200" w:line="276" w:lineRule="auto"/>
        <w:ind w:left="851"/>
        <w:jc w:val="both"/>
        <w:rPr>
          <w:rFonts w:ascii="Marianne Light" w:hAnsi="Marianne Light"/>
          <w:bCs/>
          <w:sz w:val="18"/>
          <w:szCs w:val="18"/>
        </w:rPr>
      </w:pPr>
      <w:r w:rsidRPr="00883AD3">
        <w:rPr>
          <w:rFonts w:ascii="Marianne Light" w:hAnsi="Marianne Light"/>
          <w:bCs/>
          <w:sz w:val="18"/>
          <w:szCs w:val="18"/>
        </w:rPr>
        <w:t>des photos de l'installation réalisée que l'ADEME pourra réutiliser dans le respect des crédits photos indiqués sur les images transmises.</w:t>
      </w:r>
    </w:p>
    <w:p w14:paraId="1196373A" w14:textId="13C1B08C" w:rsidR="00E62864" w:rsidRDefault="007C6F93" w:rsidP="2F20A659">
      <w:pPr>
        <w:spacing w:before="240"/>
        <w:jc w:val="both"/>
        <w:rPr>
          <w:rFonts w:ascii="Marianne Light" w:hAnsi="Marianne Light" w:cstheme="minorBidi"/>
          <w:b/>
          <w:bCs/>
          <w:sz w:val="18"/>
          <w:szCs w:val="18"/>
        </w:rPr>
      </w:pPr>
      <w:r w:rsidRPr="2F20A659">
        <w:rPr>
          <w:rFonts w:ascii="Marianne Light" w:hAnsi="Marianne Light" w:cstheme="minorBidi"/>
          <w:b/>
          <w:bCs/>
          <w:sz w:val="18"/>
          <w:szCs w:val="18"/>
          <w:u w:val="single"/>
        </w:rPr>
        <w:t>3</w:t>
      </w:r>
      <w:r w:rsidR="0078613C" w:rsidRPr="2F20A659">
        <w:rPr>
          <w:rFonts w:ascii="Marianne Light" w:hAnsi="Marianne Light" w:cstheme="minorBidi"/>
          <w:b/>
          <w:bCs/>
          <w:sz w:val="18"/>
          <w:szCs w:val="18"/>
          <w:u w:val="single"/>
        </w:rPr>
        <w:t>.</w:t>
      </w:r>
      <w:r w:rsidRPr="2F20A659">
        <w:rPr>
          <w:rFonts w:ascii="Marianne Light" w:hAnsi="Marianne Light" w:cstheme="minorBidi"/>
          <w:b/>
          <w:bCs/>
          <w:sz w:val="18"/>
          <w:szCs w:val="18"/>
          <w:u w:val="single"/>
        </w:rPr>
        <w:t xml:space="preserve"> Bilans annuels</w:t>
      </w:r>
      <w:r w:rsidRPr="2F20A659">
        <w:rPr>
          <w:rFonts w:cs="Calibri"/>
          <w:b/>
          <w:bCs/>
          <w:sz w:val="18"/>
          <w:szCs w:val="18"/>
        </w:rPr>
        <w:t> </w:t>
      </w:r>
      <w:r w:rsidRPr="2F20A659">
        <w:rPr>
          <w:rFonts w:ascii="Marianne Light" w:hAnsi="Marianne Light" w:cstheme="minorBidi"/>
          <w:b/>
          <w:bCs/>
          <w:sz w:val="18"/>
          <w:szCs w:val="18"/>
        </w:rPr>
        <w:t xml:space="preserve">: </w:t>
      </w:r>
    </w:p>
    <w:p w14:paraId="11A3037D" w14:textId="2A3AEB0F" w:rsidR="00E62864" w:rsidRDefault="00E62864" w:rsidP="00D051F1">
      <w:pPr>
        <w:tabs>
          <w:tab w:val="left" w:pos="0"/>
        </w:tabs>
        <w:spacing w:before="240"/>
        <w:jc w:val="both"/>
        <w:rPr>
          <w:rFonts w:ascii="Marianne Light" w:hAnsi="Marianne Light" w:cstheme="minorHAnsi"/>
          <w:b/>
          <w:bCs/>
          <w:sz w:val="18"/>
          <w:szCs w:val="18"/>
        </w:rPr>
      </w:pPr>
      <w:r>
        <w:rPr>
          <w:rFonts w:ascii="Marianne Light" w:hAnsi="Marianne Light" w:cstheme="minorHAnsi"/>
          <w:b/>
          <w:bCs/>
          <w:sz w:val="18"/>
          <w:szCs w:val="18"/>
        </w:rPr>
        <w:t>Pour les dossiers aux forfaits</w:t>
      </w:r>
      <w:r>
        <w:rPr>
          <w:rFonts w:cs="Calibri"/>
          <w:b/>
          <w:bCs/>
          <w:sz w:val="18"/>
          <w:szCs w:val="18"/>
        </w:rPr>
        <w:t> </w:t>
      </w:r>
      <w:r>
        <w:rPr>
          <w:rFonts w:ascii="Marianne Light" w:hAnsi="Marianne Light" w:cstheme="minorHAnsi"/>
          <w:b/>
          <w:bCs/>
          <w:sz w:val="18"/>
          <w:szCs w:val="18"/>
        </w:rPr>
        <w:t>:</w:t>
      </w:r>
    </w:p>
    <w:p w14:paraId="0A74A735" w14:textId="202D4D75" w:rsidR="00E62864" w:rsidRDefault="00E62864" w:rsidP="2F20A659">
      <w:pPr>
        <w:tabs>
          <w:tab w:val="left" w:pos="720"/>
        </w:tabs>
        <w:jc w:val="both"/>
        <w:rPr>
          <w:rFonts w:ascii="Marianne Light" w:hAnsi="Marianne Light" w:cstheme="minorBidi"/>
          <w:sz w:val="18"/>
          <w:szCs w:val="18"/>
        </w:rPr>
      </w:pPr>
      <w:r w:rsidRPr="2F20A659">
        <w:rPr>
          <w:rFonts w:ascii="Marianne Light" w:hAnsi="Marianne Light" w:cstheme="minorBidi"/>
          <w:sz w:val="18"/>
          <w:szCs w:val="18"/>
        </w:rPr>
        <w:t>Le maître d'ouvrage s'engage à tenir à disposition de l'ADEME,</w:t>
      </w:r>
      <w:r w:rsidR="006E59CE" w:rsidRPr="2F20A659">
        <w:rPr>
          <w:rFonts w:ascii="Marianne Light" w:hAnsi="Marianne Light" w:cstheme="minorBidi"/>
          <w:sz w:val="18"/>
          <w:szCs w:val="18"/>
        </w:rPr>
        <w:t xml:space="preserve"> sur simple demande,</w:t>
      </w:r>
      <w:r w:rsidRPr="2F20A659">
        <w:rPr>
          <w:rFonts w:ascii="Marianne Light" w:hAnsi="Marianne Light" w:cstheme="minorBidi"/>
          <w:sz w:val="18"/>
          <w:szCs w:val="18"/>
        </w:rPr>
        <w:t xml:space="preserve"> jusqu’à </w:t>
      </w:r>
      <w:r w:rsidR="00F96C33" w:rsidRPr="2F20A659">
        <w:rPr>
          <w:rFonts w:ascii="Marianne Light" w:hAnsi="Marianne Light" w:cstheme="minorBidi"/>
          <w:sz w:val="18"/>
          <w:szCs w:val="18"/>
        </w:rPr>
        <w:t xml:space="preserve">5 ans après la </w:t>
      </w:r>
      <w:r w:rsidR="00677B96">
        <w:rPr>
          <w:rFonts w:ascii="Marianne Light" w:hAnsi="Marianne Light" w:cstheme="minorBidi"/>
          <w:sz w:val="18"/>
          <w:szCs w:val="18"/>
        </w:rPr>
        <w:t>réception de l’installation</w:t>
      </w:r>
      <w:r w:rsidRPr="2F20A659">
        <w:rPr>
          <w:rFonts w:ascii="Marianne Light" w:hAnsi="Marianne Light" w:cstheme="minorBidi"/>
          <w:sz w:val="18"/>
          <w:szCs w:val="18"/>
        </w:rPr>
        <w:t>, un</w:t>
      </w:r>
      <w:r w:rsidRPr="2F20A659">
        <w:rPr>
          <w:rFonts w:ascii="Marianne Light" w:hAnsi="Marianne Light" w:cstheme="minorBidi"/>
          <w:b/>
          <w:bCs/>
          <w:sz w:val="18"/>
          <w:szCs w:val="18"/>
        </w:rPr>
        <w:t xml:space="preserve"> </w:t>
      </w:r>
      <w:r w:rsidRPr="2F20A659">
        <w:rPr>
          <w:rFonts w:ascii="Marianne Light" w:hAnsi="Marianne Light" w:cstheme="minorBidi"/>
          <w:sz w:val="18"/>
          <w:szCs w:val="18"/>
        </w:rPr>
        <w:t>bilan annuel des données d’exploitation</w:t>
      </w:r>
      <w:r w:rsidR="00F96C33" w:rsidRPr="2F20A659">
        <w:rPr>
          <w:rFonts w:ascii="Marianne Light" w:hAnsi="Marianne Light" w:cstheme="minorBidi"/>
          <w:sz w:val="18"/>
          <w:szCs w:val="18"/>
        </w:rPr>
        <w:t xml:space="preserve"> (sous le format tableau de suivi des performances des installations aidées (selon le modèle de suivi </w:t>
      </w:r>
      <w:r w:rsidR="008B63D4">
        <w:rPr>
          <w:rFonts w:ascii="Marianne Light" w:hAnsi="Marianne Light" w:cstheme="minorBidi"/>
          <w:sz w:val="18"/>
          <w:szCs w:val="18"/>
        </w:rPr>
        <w:t>à demander à</w:t>
      </w:r>
      <w:r w:rsidR="00F96C33" w:rsidRPr="2F20A659">
        <w:rPr>
          <w:rFonts w:ascii="Marianne Light" w:hAnsi="Marianne Light" w:cstheme="minorBidi"/>
          <w:sz w:val="18"/>
          <w:szCs w:val="18"/>
        </w:rPr>
        <w:t xml:space="preserve"> l’ADEME</w:t>
      </w:r>
      <w:r w:rsidR="002F3F2E" w:rsidRPr="2F20A659">
        <w:rPr>
          <w:rFonts w:ascii="Marianne Light" w:hAnsi="Marianne Light" w:cstheme="minorBidi"/>
          <w:sz w:val="18"/>
          <w:szCs w:val="18"/>
        </w:rPr>
        <w:t>).</w:t>
      </w:r>
    </w:p>
    <w:p w14:paraId="34849FF8" w14:textId="77777777" w:rsidR="00A86EAF" w:rsidRDefault="00A86EAF" w:rsidP="2F20A659">
      <w:pPr>
        <w:spacing w:before="240"/>
        <w:jc w:val="both"/>
        <w:rPr>
          <w:rFonts w:ascii="Marianne Light" w:hAnsi="Marianne Light" w:cstheme="minorBidi"/>
          <w:b/>
          <w:bCs/>
          <w:sz w:val="18"/>
          <w:szCs w:val="18"/>
        </w:rPr>
      </w:pPr>
    </w:p>
    <w:bookmarkEnd w:id="158"/>
    <w:p w14:paraId="786F9A10" w14:textId="0A398529" w:rsidR="00BC1105" w:rsidRPr="00756311" w:rsidRDefault="00BC1105" w:rsidP="00D051F1">
      <w:pPr>
        <w:spacing w:after="200" w:line="276" w:lineRule="auto"/>
        <w:jc w:val="both"/>
        <w:rPr>
          <w:rFonts w:ascii="Marianne Light" w:hAnsi="Marianne Light"/>
          <w:sz w:val="18"/>
        </w:rPr>
      </w:pPr>
    </w:p>
    <w:sectPr w:rsidR="00BC1105" w:rsidRPr="00756311" w:rsidSect="00D051F1">
      <w:footerReference w:type="default" r:id="rId12"/>
      <w:headerReference w:type="first" r:id="rId13"/>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DD686" w14:textId="77777777" w:rsidR="004E08D8" w:rsidRDefault="004E08D8" w:rsidP="00355E54">
      <w:pPr>
        <w:spacing w:after="0" w:line="240" w:lineRule="auto"/>
      </w:pPr>
      <w:r>
        <w:separator/>
      </w:r>
    </w:p>
  </w:endnote>
  <w:endnote w:type="continuationSeparator" w:id="0">
    <w:p w14:paraId="4E9F9E72" w14:textId="77777777" w:rsidR="004E08D8" w:rsidRDefault="004E08D8" w:rsidP="00355E54">
      <w:pPr>
        <w:spacing w:after="0" w:line="240" w:lineRule="auto"/>
      </w:pPr>
      <w:r>
        <w:continuationSeparator/>
      </w:r>
    </w:p>
  </w:endnote>
  <w:endnote w:type="continuationNotice" w:id="1">
    <w:p w14:paraId="5B948E58" w14:textId="77777777" w:rsidR="004E08D8" w:rsidRDefault="004E0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 w:name="Marianne">
    <w:altName w:val="Calibri"/>
    <w:panose1 w:val="00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444D" w14:textId="791AB602" w:rsidR="008151D4" w:rsidRDefault="008151D4" w:rsidP="007F3814">
    <w:pPr>
      <w:pStyle w:val="Pieddepage"/>
      <w:jc w:val="right"/>
      <w:rPr>
        <w:rFonts w:ascii="Marianne" w:hAnsi="Marianne"/>
        <w:sz w:val="16"/>
        <w:szCs w:val="16"/>
      </w:rPr>
    </w:pPr>
    <w:r>
      <w:rPr>
        <w:rFonts w:ascii="Marianne Light" w:hAnsi="Marianne Light"/>
        <w:sz w:val="16"/>
        <w:szCs w:val="16"/>
      </w:rPr>
      <w:t xml:space="preserve">Solaire thermique – Opérations dédiées pour la production d’eau chaude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D94938">
      <w:rPr>
        <w:rFonts w:ascii="Marianne" w:hAnsi="Marianne"/>
        <w:noProof/>
        <w:sz w:val="16"/>
        <w:szCs w:val="16"/>
      </w:rPr>
      <w:t>9</w:t>
    </w:r>
    <w:r w:rsidRPr="0038673F">
      <w:rPr>
        <w:rFonts w:ascii="Marianne" w:hAnsi="Marianne"/>
        <w:sz w:val="16"/>
        <w:szCs w:val="16"/>
      </w:rPr>
      <w:fldChar w:fldCharType="end"/>
    </w:r>
    <w:r w:rsidRPr="0038673F">
      <w:rPr>
        <w:rFonts w:ascii="Marianne" w:hAnsi="Marianne"/>
        <w:sz w:val="16"/>
        <w:szCs w:val="16"/>
      </w:rPr>
      <w:t xml:space="preserve"> I</w:t>
    </w:r>
  </w:p>
  <w:p w14:paraId="4901DA40" w14:textId="12B952AD" w:rsidR="008151D4" w:rsidRDefault="008151D4" w:rsidP="007F3814">
    <w:pPr>
      <w:pStyle w:val="Pieddepage"/>
      <w:jc w:val="right"/>
    </w:pPr>
    <w:r w:rsidRPr="0038673F">
      <w:rPr>
        <w:noProof/>
        <w:sz w:val="16"/>
        <w:szCs w:val="16"/>
      </w:rPr>
      <w:drawing>
        <wp:anchor distT="0" distB="0" distL="114300" distR="114300" simplePos="0" relativeHeight="251658240" behindDoc="1" locked="1" layoutInCell="1" allowOverlap="1" wp14:anchorId="3BC23D47" wp14:editId="25B5AD74">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7F2B9" w14:textId="77777777" w:rsidR="004E08D8" w:rsidRDefault="004E08D8" w:rsidP="00355E54">
      <w:pPr>
        <w:spacing w:after="0" w:line="240" w:lineRule="auto"/>
      </w:pPr>
      <w:r>
        <w:separator/>
      </w:r>
    </w:p>
  </w:footnote>
  <w:footnote w:type="continuationSeparator" w:id="0">
    <w:p w14:paraId="712FE4C6" w14:textId="77777777" w:rsidR="004E08D8" w:rsidRDefault="004E08D8" w:rsidP="00355E54">
      <w:pPr>
        <w:spacing w:after="0" w:line="240" w:lineRule="auto"/>
      </w:pPr>
      <w:r>
        <w:continuationSeparator/>
      </w:r>
    </w:p>
  </w:footnote>
  <w:footnote w:type="continuationNotice" w:id="1">
    <w:p w14:paraId="2347FE46" w14:textId="77777777" w:rsidR="004E08D8" w:rsidRDefault="004E08D8">
      <w:pPr>
        <w:spacing w:after="0" w:line="240" w:lineRule="auto"/>
      </w:pPr>
    </w:p>
  </w:footnote>
  <w:footnote w:id="2">
    <w:p w14:paraId="2CA72E02" w14:textId="63AF6088" w:rsidR="008151D4" w:rsidRPr="00D728CE" w:rsidRDefault="008151D4" w:rsidP="00D051F1">
      <w:pPr>
        <w:pStyle w:val="notebasdepage"/>
      </w:pPr>
      <w:r w:rsidRPr="00D007C2">
        <w:rPr>
          <w:rStyle w:val="Appelnotedebasdep"/>
        </w:rPr>
        <w:footnoteRef/>
      </w:r>
      <w:r w:rsidRPr="00D728CE">
        <w:t xml:space="preserve"> Rappel</w:t>
      </w:r>
      <w:r w:rsidRPr="00D728CE">
        <w:rPr>
          <w:rFonts w:ascii="Calibri" w:hAnsi="Calibri" w:cs="Calibri"/>
        </w:rPr>
        <w:t> </w:t>
      </w:r>
      <w:r w:rsidRPr="00D728CE">
        <w:t xml:space="preserve">: </w:t>
      </w:r>
      <w:r w:rsidR="0046474B">
        <w:t>Sauf validation de l’instructeur ADEME</w:t>
      </w:r>
      <w:r w:rsidR="00660771">
        <w:t xml:space="preserve"> </w:t>
      </w:r>
      <w:r w:rsidRPr="00D728CE">
        <w:t>un</w:t>
      </w:r>
      <w:r w:rsidR="00611EE3">
        <w:t xml:space="preserve"> installateur RGE ou un</w:t>
      </w:r>
      <w:r w:rsidRPr="00D728CE">
        <w:t xml:space="preserve"> MOE/AMO 20.14 ou équivalent est obligatoire.</w:t>
      </w:r>
    </w:p>
  </w:footnote>
  <w:footnote w:id="3">
    <w:p w14:paraId="263F57D8" w14:textId="37D56097" w:rsidR="008151D4" w:rsidRDefault="008151D4" w:rsidP="00D051F1">
      <w:pPr>
        <w:pStyle w:val="notebasdepage"/>
      </w:pPr>
      <w:r>
        <w:rPr>
          <w:rStyle w:val="Appelnotedebasdep"/>
        </w:rPr>
        <w:footnoteRef/>
      </w:r>
      <w:r>
        <w:t xml:space="preserve"> </w:t>
      </w:r>
      <w:r w:rsidRPr="002233AF">
        <w:t>La MeSD est</w:t>
      </w:r>
      <w:r w:rsidRPr="00E5650C">
        <w:t xml:space="preserve"> obligatoire pour les opérations </w:t>
      </w:r>
      <w:r>
        <w:t>de plus de 50 m</w:t>
      </w:r>
      <w:r w:rsidRPr="00D007C2">
        <w:rPr>
          <w:vertAlign w:val="superscript"/>
        </w:rPr>
        <w:t>2</w:t>
      </w:r>
      <w:r>
        <w:t xml:space="preserve"> </w:t>
      </w:r>
    </w:p>
    <w:p w14:paraId="634FC3F9" w14:textId="1E2C582C" w:rsidR="008151D4" w:rsidRPr="008B2D88" w:rsidRDefault="008151D4" w:rsidP="00D051F1">
      <w:pPr>
        <w:pStyle w:val="notebasdepage"/>
        <w:rPr>
          <w:i/>
          <w:vertAlign w:val="superscript"/>
        </w:rPr>
      </w:pPr>
      <w:r w:rsidRPr="008B2D88">
        <w:rPr>
          <w:i/>
        </w:rPr>
        <w:t>https://www.solaire-collectif.fr/photo/img/reussir-projet/Livret-technique-SOCOL-mise-en-service-dynamique.pdf.</w:t>
      </w:r>
    </w:p>
  </w:footnote>
  <w:footnote w:id="4">
    <w:p w14:paraId="34DC96D5" w14:textId="4DB3977F" w:rsidR="008151D4" w:rsidRPr="00E5065A" w:rsidRDefault="008151D4" w:rsidP="00D051F1">
      <w:pPr>
        <w:pStyle w:val="notebasdepage"/>
        <w:rPr>
          <w:i/>
        </w:rPr>
      </w:pPr>
      <w:r>
        <w:rPr>
          <w:rStyle w:val="Appelnotedebasdep"/>
        </w:rPr>
        <w:footnoteRef/>
      </w:r>
      <w:r>
        <w:t xml:space="preserve"> </w:t>
      </w:r>
      <w:r w:rsidRPr="00D728CE">
        <w:rPr>
          <w:kern w:val="0"/>
        </w:rPr>
        <w:t xml:space="preserve">Cahiers des charges sur : </w:t>
      </w:r>
      <w:r>
        <w:fldChar w:fldCharType="begin"/>
      </w:r>
      <w:r w:rsidR="00E51BC7">
        <w:instrText xml:space="preserve"> "https://agirpourlatransition.ademe.fr/entreprises/sites/default/files/Production%20d%C3%A9di%C3%A9e%20-%20Etude%20de%20faisabilit%C3%A9%20d%27installation%20solaire%20thermique%20-%20CDC.docx"</w:instrText>
      </w:r>
      <w:r>
        <w:fldChar w:fldCharType="separate"/>
      </w:r>
      <w:r w:rsidRPr="00D94938">
        <w:rPr>
          <w:rStyle w:val="Lienhypertexte"/>
          <w:i/>
        </w:rPr>
        <w:t>CdC-ADEME-Etude_de_Faisabilite_d_une_installation_solaire_thermique_prod_dédiée_20</w:t>
      </w:r>
      <w:r w:rsidR="00EC66DF">
        <w:rPr>
          <w:rStyle w:val="Lienhypertexte"/>
          <w:i/>
        </w:rPr>
        <w:t>23</w:t>
      </w:r>
      <w:r>
        <w:rPr>
          <w:rStyle w:val="Lienhypertexte"/>
          <w:i/>
        </w:rPr>
        <w:fldChar w:fldCharType="end"/>
      </w:r>
    </w:p>
  </w:footnote>
  <w:footnote w:id="5">
    <w:p w14:paraId="73B4D06C" w14:textId="052C3C67" w:rsidR="008151D4" w:rsidRPr="00D94938" w:rsidRDefault="008151D4" w:rsidP="00D94938">
      <w:pPr>
        <w:rPr>
          <w:rStyle w:val="notebasdepageCar"/>
          <w:rFonts w:asciiTheme="minorHAnsi" w:eastAsia="Times New Roman" w:hAnsiTheme="minorHAnsi" w:cs="Times New Roman"/>
          <w:color w:val="auto"/>
          <w:kern w:val="0"/>
          <w:sz w:val="20"/>
          <w:szCs w:val="20"/>
          <w:lang w:eastAsia="fr-FR"/>
          <w14:ligatures w14:val="none"/>
          <w14:cntxtAlts w14:val="0"/>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_tab_solaire_opération_dédiée</w:t>
      </w:r>
      <w:r>
        <w:rPr>
          <w:rStyle w:val="notebasdepageCar"/>
        </w:rPr>
        <w:t>_</w:t>
      </w:r>
      <w:r w:rsidR="00DA068C">
        <w:rPr>
          <w:rStyle w:val="notebasdepageCar"/>
        </w:rPr>
        <w:t>202</w:t>
      </w:r>
      <w:r w:rsidR="00C63F36">
        <w:rPr>
          <w:rStyle w:val="notebasdepageCar"/>
        </w:rPr>
        <w:t>5</w:t>
      </w:r>
      <w:r w:rsidR="00DA068C" w:rsidRPr="00500116">
        <w:rPr>
          <w:rStyle w:val="notebasdepageCar"/>
        </w:rPr>
        <w:t xml:space="preserve"> </w:t>
      </w:r>
      <w:r w:rsidRPr="00500116">
        <w:rPr>
          <w:rStyle w:val="notebasdepageCar"/>
          <w:rFonts w:cs="Marianne Light"/>
        </w:rPr>
        <w:t>»</w:t>
      </w:r>
      <w:r w:rsidRPr="00315A0A">
        <w:t xml:space="preserve"> </w:t>
      </w:r>
      <w:r w:rsidRPr="00315A0A">
        <w:rPr>
          <w:rStyle w:val="notebasdepageCar"/>
          <w:rFonts w:cs="Marianne Light"/>
        </w:rPr>
        <w:t xml:space="preserve">sur le site internet Agir pour la transition : </w:t>
      </w:r>
      <w:hyperlink r:id="rId1" w:history="1">
        <w:r w:rsidR="00C63F36" w:rsidRPr="00C63F36">
          <w:rPr>
            <w:rStyle w:val="Lienhypertexte"/>
            <w:rFonts w:ascii="Marianne Light" w:eastAsiaTheme="minorEastAsia" w:hAnsi="Marianne Light" w:cs="Marianne Light"/>
            <w:sz w:val="14"/>
            <w:szCs w:val="12"/>
            <w:lang w:eastAsia="ar-SA"/>
            <w14:ligatures w14:val="none"/>
            <w14:cntxtAlts w14:val="0"/>
          </w:rPr>
          <w:t>https://agirpourlatransition.ademe.fr/entreprises/aides-financieres/2025/aide-a-linstallation-production-deau-chaude-solaire-thermique-metropole</w:t>
        </w:r>
      </w:hyperlink>
    </w:p>
  </w:footnote>
  <w:footnote w:id="6">
    <w:p w14:paraId="283A9FAC" w14:textId="76BF3445" w:rsidR="008151D4" w:rsidRPr="00D051F1" w:rsidRDefault="008151D4" w:rsidP="00D051F1">
      <w:pPr>
        <w:pStyle w:val="notebasdepage"/>
      </w:pPr>
      <w:r w:rsidRPr="00D051F1">
        <w:rPr>
          <w:rStyle w:val="Appelnotedebasdep"/>
          <w:vertAlign w:val="baseline"/>
        </w:rPr>
        <w:footnoteRef/>
      </w:r>
      <w:r w:rsidRPr="00D051F1">
        <w:t xml:space="preserve"> Calcul du ESU (Energie Solaire Utile) par les logiciels : SOLO : ESU = Qstu ; POLYSUN : ESU ~ 0.8 SSol; TSol : ESU=E-CISOL - PCh sol - Ba(S)</w:t>
      </w:r>
    </w:p>
  </w:footnote>
  <w:footnote w:id="7">
    <w:p w14:paraId="6C0C61F9" w14:textId="77777777" w:rsidR="008151D4" w:rsidRPr="00D051F1" w:rsidRDefault="008151D4" w:rsidP="00D051F1">
      <w:pPr>
        <w:pStyle w:val="notebasdepage"/>
      </w:pPr>
      <w:r w:rsidRPr="00D051F1">
        <w:rPr>
          <w:rStyle w:val="Appelnotedebasdep"/>
          <w:vertAlign w:val="baseline"/>
        </w:rPr>
        <w:footnoteRef/>
      </w:r>
      <w:r w:rsidRPr="00D051F1">
        <w:t xml:space="preserve"> Apparaissent clairement dans l’étude de faisabilité : la note de calcul sur le stockage, la note de calcul sur le vase d’expansion, le type de capteurs, les retours d’expérience du Bureau d’Etudes ou de l’Installateur sur des installations de taux de couverture supérieur à 85% en période estivale, le cas échéant les pertes de bouclage si décharge sur le bouclage.  </w:t>
      </w:r>
    </w:p>
  </w:footnote>
  <w:footnote w:id="8">
    <w:p w14:paraId="6853DE8A" w14:textId="458C2040" w:rsidR="008151D4" w:rsidRDefault="008151D4" w:rsidP="00D051F1">
      <w:pPr>
        <w:pStyle w:val="notebasdepage"/>
      </w:pPr>
      <w:r w:rsidRPr="00D051F1">
        <w:rPr>
          <w:rStyle w:val="Appelnotedebasdep"/>
          <w:vertAlign w:val="baseline"/>
        </w:rPr>
        <w:footnoteRef/>
      </w:r>
      <w:r w:rsidRPr="00D051F1">
        <w:t xml:space="preserve"> </w:t>
      </w:r>
      <w:r w:rsidR="009B783B" w:rsidRPr="009B783B">
        <w:t>https://www.solaire-collectif.fr/achat/schemas-de-reference/3.htm</w:t>
      </w:r>
    </w:p>
  </w:footnote>
  <w:footnote w:id="9">
    <w:p w14:paraId="724F404D" w14:textId="0C1EE9A4" w:rsidR="008151D4" w:rsidRPr="00E5065A" w:rsidRDefault="008151D4" w:rsidP="00D051F1">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_tab_solaire_opération_dédiée</w:t>
      </w:r>
      <w:r>
        <w:rPr>
          <w:rStyle w:val="notebasdepageCar"/>
        </w:rPr>
        <w:t>_</w:t>
      </w:r>
      <w:r w:rsidR="00DA068C">
        <w:rPr>
          <w:rStyle w:val="notebasdepageCar"/>
        </w:rPr>
        <w:t>202</w:t>
      </w:r>
      <w:r w:rsidR="00BF3830">
        <w:rPr>
          <w:rStyle w:val="notebasdepageCar"/>
        </w:rPr>
        <w:t>5</w:t>
      </w:r>
      <w:r w:rsidR="00DA068C" w:rsidRPr="00500116">
        <w:rPr>
          <w:rStyle w:val="notebasdepageCar"/>
        </w:rPr>
        <w:t xml:space="preserve"> </w:t>
      </w:r>
      <w:r w:rsidRPr="00500116">
        <w:rPr>
          <w:rStyle w:val="notebasdepageCar"/>
          <w:rFonts w:cs="Marianne Light"/>
        </w:rPr>
        <w:t>»</w:t>
      </w:r>
      <w:r w:rsidRPr="00315A0A">
        <w:t xml:space="preserve"> </w:t>
      </w:r>
      <w:r w:rsidRPr="00315A0A">
        <w:rPr>
          <w:rStyle w:val="notebasdepageCar"/>
          <w:rFonts w:cs="Marianne Light"/>
        </w:rPr>
        <w:t xml:space="preserve">sur le site internet Agir pour la transition : </w:t>
      </w:r>
      <w:hyperlink r:id="rId2" w:history="1">
        <w:r w:rsidR="00EC4DDB" w:rsidRPr="00EC4DDB">
          <w:rPr>
            <w:rStyle w:val="Lienhypertexte"/>
            <w:rFonts w:cs="Marianne Light"/>
          </w:rPr>
          <w:t>https://agirpourlatransition.ademe.fr/entreprises/aides-financieres/2025/aide-a-linstallation-production-deau-chaude-solaire-thermique-metropole</w:t>
        </w:r>
      </w:hyperlink>
    </w:p>
  </w:footnote>
  <w:footnote w:id="10">
    <w:p w14:paraId="7B7C0D7D" w14:textId="6E734F02" w:rsidR="008151D4" w:rsidRPr="00E5065A" w:rsidRDefault="008151D4" w:rsidP="00D051F1">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_tab_solaire_opération_dédiée</w:t>
      </w:r>
      <w:r>
        <w:rPr>
          <w:rStyle w:val="notebasdepageCar"/>
        </w:rPr>
        <w:t>_</w:t>
      </w:r>
      <w:r w:rsidR="00DA068C">
        <w:rPr>
          <w:rStyle w:val="notebasdepageCar"/>
        </w:rPr>
        <w:t>2024</w:t>
      </w:r>
      <w:r w:rsidR="00DA068C" w:rsidRPr="00500116">
        <w:rPr>
          <w:rStyle w:val="notebasdepageCar"/>
        </w:rPr>
        <w:t xml:space="preserve"> </w:t>
      </w:r>
      <w:r w:rsidRPr="00500116">
        <w:rPr>
          <w:rStyle w:val="notebasdepageCar"/>
          <w:rFonts w:cs="Marianne Light"/>
        </w:rPr>
        <w:t>»</w:t>
      </w:r>
      <w:r w:rsidRPr="00315A0A">
        <w:t xml:space="preserve"> </w:t>
      </w:r>
      <w:r w:rsidRPr="00315A0A">
        <w:rPr>
          <w:rStyle w:val="notebasdepageCar"/>
          <w:rFonts w:cs="Marianne Light"/>
        </w:rPr>
        <w:t xml:space="preserve">sur le site internet Agir pour la transition : </w:t>
      </w:r>
      <w:hyperlink r:id="rId3" w:history="1">
        <w:r w:rsidR="00DA068C" w:rsidRPr="00DA068C">
          <w:rPr>
            <w:rStyle w:val="Lienhypertexte"/>
            <w:rFonts w:cs="Marianne Light"/>
          </w:rPr>
          <w:t>https://agirpourlatransition.ademe.fr/entreprises/aides-financieres/2024/aide-a-linstallation-production-deau-chaude-solaire-thermique-metropole</w:t>
        </w:r>
      </w:hyperlink>
    </w:p>
  </w:footnote>
  <w:footnote w:id="11">
    <w:p w14:paraId="414142C4" w14:textId="63759189" w:rsidR="00184C69" w:rsidRDefault="00184C69" w:rsidP="00184C69">
      <w:pPr>
        <w:pStyle w:val="notebasdepage"/>
      </w:pPr>
      <w:r w:rsidRPr="00184C69">
        <w:rPr>
          <w:rStyle w:val="Appelnotedebasdep"/>
        </w:rPr>
        <w:footnoteRef/>
      </w:r>
      <w:r w:rsidRPr="00184C69">
        <w:rPr>
          <w:rStyle w:val="Appelnotedebasdep"/>
        </w:rPr>
        <w:t xml:space="preserve"> </w:t>
      </w:r>
      <w:r w:rsidRPr="00184C69">
        <w:rPr>
          <w:rStyle w:val="Appelnotedebasdep"/>
          <w:vertAlign w:val="baseline"/>
        </w:rPr>
        <w:t>Fsav = Energie Solaire Utile / Consommation référence sans solaire ou Fsav = ESU/(ESU + Qapp</w:t>
      </w:r>
      <w:r w:rsidR="00C33ADB">
        <w:t>.utile</w:t>
      </w:r>
      <w:r w:rsidRPr="00184C69">
        <w:rPr>
          <w:rStyle w:val="Appelnotedebasdep"/>
          <w:vertAlign w:val="baseline"/>
        </w:rPr>
        <w:t>)</w:t>
      </w:r>
    </w:p>
  </w:footnote>
  <w:footnote w:id="12">
    <w:p w14:paraId="6C8B9879" w14:textId="5101D13D" w:rsidR="008151D4" w:rsidRPr="00D051F1" w:rsidRDefault="008151D4" w:rsidP="00D051F1">
      <w:pPr>
        <w:pStyle w:val="notebasdepage"/>
      </w:pPr>
      <w:r w:rsidRPr="002C74D3">
        <w:rPr>
          <w:rStyle w:val="Appelnotedebasdep"/>
        </w:rPr>
        <w:footnoteRef/>
      </w:r>
      <w:r w:rsidRPr="00D051F1">
        <w:t xml:space="preserve"> Voir schémas sur la Fiche de Conditions d’Eligibilité et de Financement « Installation Solaire thermique pour la production d’eau chaude sanitaire »</w:t>
      </w:r>
    </w:p>
  </w:footnote>
  <w:footnote w:id="13">
    <w:p w14:paraId="47894E94" w14:textId="05820726" w:rsidR="000B5885" w:rsidRPr="000B5885" w:rsidRDefault="000B5885">
      <w:pPr>
        <w:pStyle w:val="Notedebasdepage"/>
        <w:rPr>
          <w:rFonts w:ascii="Marianne Light" w:hAnsi="Marianne Light"/>
          <w:sz w:val="16"/>
          <w:szCs w:val="16"/>
        </w:rPr>
      </w:pPr>
      <w:r w:rsidRPr="005017B2">
        <w:rPr>
          <w:rStyle w:val="Appelnotedebasdep"/>
          <w:rFonts w:ascii="Marianne Light" w:hAnsi="Marianne Light"/>
          <w:sz w:val="14"/>
          <w:szCs w:val="14"/>
        </w:rPr>
        <w:footnoteRef/>
      </w:r>
      <w:r w:rsidRPr="005017B2">
        <w:rPr>
          <w:rFonts w:ascii="Marianne Light" w:hAnsi="Marianne Light"/>
          <w:sz w:val="14"/>
          <w:szCs w:val="14"/>
        </w:rPr>
        <w:t xml:space="preserve"> </w:t>
      </w:r>
      <w:hyperlink r:id="rId4" w:history="1">
        <w:r w:rsidR="005017B2" w:rsidRPr="005017B2">
          <w:rPr>
            <w:rStyle w:val="normaltextrun"/>
            <w:rFonts w:ascii="Marianne Light" w:eastAsiaTheme="majorEastAsia" w:hAnsi="Marianne Light" w:cs="Segoe UI"/>
            <w:sz w:val="16"/>
            <w:szCs w:val="16"/>
          </w:rPr>
          <w:t>https://ademe.cache.ephoto.fr/link/3c9igq/plo1b9x13r2smdc.xlsx</w:t>
        </w:r>
      </w:hyperlink>
    </w:p>
  </w:footnote>
  <w:footnote w:id="14">
    <w:p w14:paraId="134C290D" w14:textId="13A3DDF0" w:rsidR="000B5885" w:rsidRPr="000B5885" w:rsidRDefault="000B5885">
      <w:pPr>
        <w:pStyle w:val="Notedebasdepage"/>
        <w:rPr>
          <w:rFonts w:ascii="Marianne Light" w:hAnsi="Marianne Light"/>
          <w:sz w:val="16"/>
          <w:szCs w:val="16"/>
        </w:rPr>
      </w:pPr>
      <w:r w:rsidRPr="005017B2">
        <w:rPr>
          <w:rStyle w:val="Appelnotedebasdep"/>
          <w:rFonts w:ascii="Marianne Light" w:hAnsi="Marianne Light"/>
          <w:sz w:val="14"/>
          <w:szCs w:val="14"/>
        </w:rPr>
        <w:footnoteRef/>
      </w:r>
      <w:r w:rsidRPr="005017B2">
        <w:rPr>
          <w:rFonts w:ascii="Marianne Light" w:hAnsi="Marianne Light"/>
          <w:sz w:val="14"/>
          <w:szCs w:val="14"/>
        </w:rPr>
        <w:t xml:space="preserve"> </w:t>
      </w:r>
      <w:hyperlink r:id="rId5" w:history="1">
        <w:r w:rsidR="005017B2" w:rsidRPr="005017B2">
          <w:rPr>
            <w:rStyle w:val="normaltextrun"/>
            <w:rFonts w:ascii="Marianne Light" w:eastAsiaTheme="majorEastAsia" w:hAnsi="Marianne Light" w:cs="Segoe UI"/>
            <w:sz w:val="16"/>
            <w:szCs w:val="16"/>
          </w:rPr>
          <w:t>https://ademe.cache.ephoto.fr/link/3c9igq/plo1b9x13r2smdc.xlsx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65D4" w14:textId="39539737" w:rsidR="008151D4" w:rsidRDefault="008151D4">
    <w:pPr>
      <w:pStyle w:val="En-tte"/>
    </w:pPr>
    <w:r w:rsidRPr="007F3814">
      <w:rPr>
        <w:noProof/>
      </w:rPr>
      <w:drawing>
        <wp:anchor distT="0" distB="0" distL="114300" distR="114300" simplePos="0" relativeHeight="251658242" behindDoc="0" locked="0" layoutInCell="1" allowOverlap="1" wp14:anchorId="06F53FA6" wp14:editId="69CB1F86">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3814">
      <w:rPr>
        <w:noProof/>
      </w:rPr>
      <mc:AlternateContent>
        <mc:Choice Requires="wps">
          <w:drawing>
            <wp:anchor distT="0" distB="0" distL="114300" distR="114300" simplePos="0" relativeHeight="251658241" behindDoc="0" locked="0" layoutInCell="1" allowOverlap="1" wp14:anchorId="29EE261B" wp14:editId="727B6EF4">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533D8B6">
            <v:rect id="Rectangle 2"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44E43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976D45"/>
    <w:multiLevelType w:val="hybridMultilevel"/>
    <w:tmpl w:val="5E6CEAF4"/>
    <w:lvl w:ilvl="0" w:tplc="76203206">
      <w:numFmt w:val="bullet"/>
      <w:lvlText w:val="-"/>
      <w:lvlJc w:val="left"/>
      <w:pPr>
        <w:ind w:left="324" w:hanging="360"/>
      </w:pPr>
      <w:rPr>
        <w:rFonts w:ascii="Calibri" w:eastAsia="Times New Roman" w:hAnsi="Calibri" w:cs="Calibri" w:hint="default"/>
      </w:rPr>
    </w:lvl>
    <w:lvl w:ilvl="1" w:tplc="040C0003">
      <w:start w:val="1"/>
      <w:numFmt w:val="bullet"/>
      <w:lvlText w:val="o"/>
      <w:lvlJc w:val="left"/>
      <w:pPr>
        <w:ind w:left="1044" w:hanging="360"/>
      </w:pPr>
      <w:rPr>
        <w:rFonts w:ascii="Courier New" w:hAnsi="Courier New" w:cs="Courier New" w:hint="default"/>
      </w:rPr>
    </w:lvl>
    <w:lvl w:ilvl="2" w:tplc="040C0005">
      <w:start w:val="1"/>
      <w:numFmt w:val="bullet"/>
      <w:lvlText w:val=""/>
      <w:lvlJc w:val="left"/>
      <w:pPr>
        <w:ind w:left="1764" w:hanging="360"/>
      </w:pPr>
      <w:rPr>
        <w:rFonts w:ascii="Wingdings" w:hAnsi="Wingdings" w:hint="default"/>
      </w:rPr>
    </w:lvl>
    <w:lvl w:ilvl="3" w:tplc="040C0001">
      <w:start w:val="1"/>
      <w:numFmt w:val="bullet"/>
      <w:lvlText w:val=""/>
      <w:lvlJc w:val="left"/>
      <w:pPr>
        <w:ind w:left="2484" w:hanging="360"/>
      </w:pPr>
      <w:rPr>
        <w:rFonts w:ascii="Symbol" w:hAnsi="Symbol" w:hint="default"/>
      </w:rPr>
    </w:lvl>
    <w:lvl w:ilvl="4" w:tplc="040C0003">
      <w:start w:val="1"/>
      <w:numFmt w:val="bullet"/>
      <w:lvlText w:val="o"/>
      <w:lvlJc w:val="left"/>
      <w:pPr>
        <w:ind w:left="3204" w:hanging="360"/>
      </w:pPr>
      <w:rPr>
        <w:rFonts w:ascii="Courier New" w:hAnsi="Courier New" w:cs="Courier New" w:hint="default"/>
      </w:rPr>
    </w:lvl>
    <w:lvl w:ilvl="5" w:tplc="040C0005">
      <w:start w:val="1"/>
      <w:numFmt w:val="bullet"/>
      <w:lvlText w:val=""/>
      <w:lvlJc w:val="left"/>
      <w:pPr>
        <w:ind w:left="3924" w:hanging="360"/>
      </w:pPr>
      <w:rPr>
        <w:rFonts w:ascii="Wingdings" w:hAnsi="Wingdings" w:hint="default"/>
      </w:rPr>
    </w:lvl>
    <w:lvl w:ilvl="6" w:tplc="040C0001">
      <w:start w:val="1"/>
      <w:numFmt w:val="bullet"/>
      <w:lvlText w:val=""/>
      <w:lvlJc w:val="left"/>
      <w:pPr>
        <w:ind w:left="4644" w:hanging="360"/>
      </w:pPr>
      <w:rPr>
        <w:rFonts w:ascii="Symbol" w:hAnsi="Symbol" w:hint="default"/>
      </w:rPr>
    </w:lvl>
    <w:lvl w:ilvl="7" w:tplc="040C0003">
      <w:start w:val="1"/>
      <w:numFmt w:val="bullet"/>
      <w:lvlText w:val="o"/>
      <w:lvlJc w:val="left"/>
      <w:pPr>
        <w:ind w:left="5364" w:hanging="360"/>
      </w:pPr>
      <w:rPr>
        <w:rFonts w:ascii="Courier New" w:hAnsi="Courier New" w:cs="Courier New" w:hint="default"/>
      </w:rPr>
    </w:lvl>
    <w:lvl w:ilvl="8" w:tplc="040C0005">
      <w:start w:val="1"/>
      <w:numFmt w:val="bullet"/>
      <w:lvlText w:val=""/>
      <w:lvlJc w:val="left"/>
      <w:pPr>
        <w:ind w:left="6084" w:hanging="360"/>
      </w:pPr>
      <w:rPr>
        <w:rFonts w:ascii="Wingdings" w:hAnsi="Wingdings" w:hint="default"/>
      </w:rPr>
    </w:lvl>
  </w:abstractNum>
  <w:abstractNum w:abstractNumId="5"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47CE3"/>
    <w:multiLevelType w:val="hybridMultilevel"/>
    <w:tmpl w:val="090689D8"/>
    <w:lvl w:ilvl="0" w:tplc="FFFFFFFF">
      <w:start w:val="1"/>
      <w:numFmt w:val="bullet"/>
      <w:lvlText w:val="o"/>
      <w:lvlJc w:val="left"/>
      <w:pPr>
        <w:ind w:left="720" w:hanging="360"/>
      </w:pPr>
      <w:rPr>
        <w:rFonts w:ascii="Courier New" w:hAnsi="Courier New"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932BC9"/>
    <w:multiLevelType w:val="hybridMultilevel"/>
    <w:tmpl w:val="C2FAA9AE"/>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0E35BC"/>
    <w:multiLevelType w:val="hybridMultilevel"/>
    <w:tmpl w:val="523C2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075D8E"/>
    <w:multiLevelType w:val="hybridMultilevel"/>
    <w:tmpl w:val="568801D4"/>
    <w:lvl w:ilvl="0" w:tplc="040C0001">
      <w:start w:val="1"/>
      <w:numFmt w:val="bullet"/>
      <w:lvlText w:val=""/>
      <w:lvlJc w:val="left"/>
      <w:pPr>
        <w:ind w:left="2064" w:hanging="360"/>
      </w:pPr>
      <w:rPr>
        <w:rFonts w:ascii="Symbol" w:hAnsi="Symbol" w:hint="default"/>
      </w:rPr>
    </w:lvl>
    <w:lvl w:ilvl="1" w:tplc="040C0003">
      <w:start w:val="1"/>
      <w:numFmt w:val="bullet"/>
      <w:lvlText w:val="o"/>
      <w:lvlJc w:val="left"/>
      <w:pPr>
        <w:ind w:left="2784" w:hanging="360"/>
      </w:pPr>
      <w:rPr>
        <w:rFonts w:ascii="Courier New" w:hAnsi="Courier New" w:cs="Courier New" w:hint="default"/>
      </w:rPr>
    </w:lvl>
    <w:lvl w:ilvl="2" w:tplc="040C0005" w:tentative="1">
      <w:start w:val="1"/>
      <w:numFmt w:val="bullet"/>
      <w:lvlText w:val=""/>
      <w:lvlJc w:val="left"/>
      <w:pPr>
        <w:ind w:left="3504" w:hanging="360"/>
      </w:pPr>
      <w:rPr>
        <w:rFonts w:ascii="Wingdings" w:hAnsi="Wingdings" w:hint="default"/>
      </w:rPr>
    </w:lvl>
    <w:lvl w:ilvl="3" w:tplc="040C0001" w:tentative="1">
      <w:start w:val="1"/>
      <w:numFmt w:val="bullet"/>
      <w:lvlText w:val=""/>
      <w:lvlJc w:val="left"/>
      <w:pPr>
        <w:ind w:left="4224" w:hanging="360"/>
      </w:pPr>
      <w:rPr>
        <w:rFonts w:ascii="Symbol" w:hAnsi="Symbol" w:hint="default"/>
      </w:rPr>
    </w:lvl>
    <w:lvl w:ilvl="4" w:tplc="040C0003" w:tentative="1">
      <w:start w:val="1"/>
      <w:numFmt w:val="bullet"/>
      <w:lvlText w:val="o"/>
      <w:lvlJc w:val="left"/>
      <w:pPr>
        <w:ind w:left="4944" w:hanging="360"/>
      </w:pPr>
      <w:rPr>
        <w:rFonts w:ascii="Courier New" w:hAnsi="Courier New" w:cs="Courier New" w:hint="default"/>
      </w:rPr>
    </w:lvl>
    <w:lvl w:ilvl="5" w:tplc="040C0005" w:tentative="1">
      <w:start w:val="1"/>
      <w:numFmt w:val="bullet"/>
      <w:lvlText w:val=""/>
      <w:lvlJc w:val="left"/>
      <w:pPr>
        <w:ind w:left="5664" w:hanging="360"/>
      </w:pPr>
      <w:rPr>
        <w:rFonts w:ascii="Wingdings" w:hAnsi="Wingdings" w:hint="default"/>
      </w:rPr>
    </w:lvl>
    <w:lvl w:ilvl="6" w:tplc="040C0001" w:tentative="1">
      <w:start w:val="1"/>
      <w:numFmt w:val="bullet"/>
      <w:lvlText w:val=""/>
      <w:lvlJc w:val="left"/>
      <w:pPr>
        <w:ind w:left="6384" w:hanging="360"/>
      </w:pPr>
      <w:rPr>
        <w:rFonts w:ascii="Symbol" w:hAnsi="Symbol" w:hint="default"/>
      </w:rPr>
    </w:lvl>
    <w:lvl w:ilvl="7" w:tplc="040C0003" w:tentative="1">
      <w:start w:val="1"/>
      <w:numFmt w:val="bullet"/>
      <w:lvlText w:val="o"/>
      <w:lvlJc w:val="left"/>
      <w:pPr>
        <w:ind w:left="7104" w:hanging="360"/>
      </w:pPr>
      <w:rPr>
        <w:rFonts w:ascii="Courier New" w:hAnsi="Courier New" w:cs="Courier New" w:hint="default"/>
      </w:rPr>
    </w:lvl>
    <w:lvl w:ilvl="8" w:tplc="040C0005" w:tentative="1">
      <w:start w:val="1"/>
      <w:numFmt w:val="bullet"/>
      <w:lvlText w:val=""/>
      <w:lvlJc w:val="left"/>
      <w:pPr>
        <w:ind w:left="7824" w:hanging="360"/>
      </w:pPr>
      <w:rPr>
        <w:rFonts w:ascii="Wingdings" w:hAnsi="Wingdings" w:hint="default"/>
      </w:rPr>
    </w:lvl>
  </w:abstractNum>
  <w:abstractNum w:abstractNumId="13" w15:restartNumberingAfterBreak="0">
    <w:nsid w:val="1C691A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96398A"/>
    <w:multiLevelType w:val="multilevel"/>
    <w:tmpl w:val="DD8E3D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9D7405"/>
    <w:multiLevelType w:val="hybridMultilevel"/>
    <w:tmpl w:val="76FE8566"/>
    <w:lvl w:ilvl="0" w:tplc="FFFFFFFF">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19" w15:restartNumberingAfterBreak="0">
    <w:nsid w:val="36F464CA"/>
    <w:multiLevelType w:val="hybridMultilevel"/>
    <w:tmpl w:val="A72CC018"/>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B83124"/>
    <w:multiLevelType w:val="hybridMultilevel"/>
    <w:tmpl w:val="CFE62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B3681B"/>
    <w:multiLevelType w:val="multilevel"/>
    <w:tmpl w:val="6932408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321143"/>
    <w:multiLevelType w:val="hybridMultilevel"/>
    <w:tmpl w:val="F6C8F16E"/>
    <w:lvl w:ilvl="0" w:tplc="040C0005">
      <w:start w:val="1"/>
      <w:numFmt w:val="bullet"/>
      <w:lvlText w:val=""/>
      <w:lvlJc w:val="left"/>
      <w:pPr>
        <w:ind w:left="1776" w:hanging="360"/>
      </w:pPr>
      <w:rPr>
        <w:rFonts w:ascii="Wingdings" w:hAnsi="Wingdings" w:hint="default"/>
      </w:rPr>
    </w:lvl>
    <w:lvl w:ilvl="1" w:tplc="20BC316E">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8"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F67F2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1" w15:restartNumberingAfterBreak="0">
    <w:nsid w:val="4884274D"/>
    <w:multiLevelType w:val="hybridMultilevel"/>
    <w:tmpl w:val="268AF340"/>
    <w:lvl w:ilvl="0" w:tplc="040C0005">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32" w15:restartNumberingAfterBreak="0">
    <w:nsid w:val="4D852C96"/>
    <w:multiLevelType w:val="hybridMultilevel"/>
    <w:tmpl w:val="C91CDDC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1">
      <w:start w:val="1"/>
      <w:numFmt w:val="bullet"/>
      <w:lvlText w:val=""/>
      <w:lvlJc w:val="left"/>
      <w:pPr>
        <w:tabs>
          <w:tab w:val="num" w:pos="1800"/>
        </w:tabs>
        <w:ind w:left="1800" w:hanging="360"/>
      </w:pPr>
      <w:rPr>
        <w:rFonts w:ascii="Symbol" w:hAnsi="Symbol"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63C0F0D"/>
    <w:multiLevelType w:val="hybridMultilevel"/>
    <w:tmpl w:val="4CC81D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34" w15:restartNumberingAfterBreak="0">
    <w:nsid w:val="5A9D76B1"/>
    <w:multiLevelType w:val="hybridMultilevel"/>
    <w:tmpl w:val="824C2508"/>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6"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2728AA"/>
    <w:multiLevelType w:val="hybridMultilevel"/>
    <w:tmpl w:val="9B743BC6"/>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593A21"/>
    <w:multiLevelType w:val="hybridMultilevel"/>
    <w:tmpl w:val="92FA0BC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5"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48484401">
    <w:abstractNumId w:val="14"/>
  </w:num>
  <w:num w:numId="2" w16cid:durableId="106891356">
    <w:abstractNumId w:val="9"/>
  </w:num>
  <w:num w:numId="3" w16cid:durableId="336739296">
    <w:abstractNumId w:val="2"/>
  </w:num>
  <w:num w:numId="4" w16cid:durableId="1050885962">
    <w:abstractNumId w:val="8"/>
  </w:num>
  <w:num w:numId="5" w16cid:durableId="2144082784">
    <w:abstractNumId w:val="39"/>
  </w:num>
  <w:num w:numId="6" w16cid:durableId="1971090599">
    <w:abstractNumId w:val="37"/>
  </w:num>
  <w:num w:numId="7" w16cid:durableId="872619239">
    <w:abstractNumId w:val="30"/>
  </w:num>
  <w:num w:numId="8" w16cid:durableId="1837072205">
    <w:abstractNumId w:val="28"/>
  </w:num>
  <w:num w:numId="9" w16cid:durableId="1402755605">
    <w:abstractNumId w:val="7"/>
  </w:num>
  <w:num w:numId="10" w16cid:durableId="240414106">
    <w:abstractNumId w:val="0"/>
  </w:num>
  <w:num w:numId="11" w16cid:durableId="1409689623">
    <w:abstractNumId w:val="22"/>
  </w:num>
  <w:num w:numId="12" w16cid:durableId="1676417065">
    <w:abstractNumId w:val="40"/>
  </w:num>
  <w:num w:numId="13" w16cid:durableId="908883641">
    <w:abstractNumId w:val="41"/>
  </w:num>
  <w:num w:numId="14" w16cid:durableId="1875000270">
    <w:abstractNumId w:val="3"/>
  </w:num>
  <w:num w:numId="15" w16cid:durableId="835463161">
    <w:abstractNumId w:val="26"/>
  </w:num>
  <w:num w:numId="16" w16cid:durableId="131674179">
    <w:abstractNumId w:val="6"/>
  </w:num>
  <w:num w:numId="17" w16cid:durableId="452023012">
    <w:abstractNumId w:val="45"/>
  </w:num>
  <w:num w:numId="18" w16cid:durableId="1539123338">
    <w:abstractNumId w:val="42"/>
  </w:num>
  <w:num w:numId="19" w16cid:durableId="2113233640">
    <w:abstractNumId w:val="36"/>
  </w:num>
  <w:num w:numId="20" w16cid:durableId="241523617">
    <w:abstractNumId w:val="15"/>
  </w:num>
  <w:num w:numId="21" w16cid:durableId="155650210">
    <w:abstractNumId w:val="35"/>
  </w:num>
  <w:num w:numId="22" w16cid:durableId="171649252">
    <w:abstractNumId w:val="20"/>
  </w:num>
  <w:num w:numId="23" w16cid:durableId="42143557">
    <w:abstractNumId w:val="18"/>
  </w:num>
  <w:num w:numId="24" w16cid:durableId="703483674">
    <w:abstractNumId w:val="27"/>
  </w:num>
  <w:num w:numId="25" w16cid:durableId="150341269">
    <w:abstractNumId w:val="11"/>
  </w:num>
  <w:num w:numId="26" w16cid:durableId="266352435">
    <w:abstractNumId w:val="16"/>
  </w:num>
  <w:num w:numId="27" w16cid:durableId="217131893">
    <w:abstractNumId w:val="9"/>
  </w:num>
  <w:num w:numId="28" w16cid:durableId="12735075">
    <w:abstractNumId w:val="9"/>
  </w:num>
  <w:num w:numId="29" w16cid:durableId="1998536804">
    <w:abstractNumId w:val="5"/>
  </w:num>
  <w:num w:numId="30" w16cid:durableId="281574449">
    <w:abstractNumId w:val="38"/>
  </w:num>
  <w:num w:numId="31" w16cid:durableId="879174110">
    <w:abstractNumId w:val="4"/>
  </w:num>
  <w:num w:numId="32" w16cid:durableId="1255285458">
    <w:abstractNumId w:val="9"/>
    <w:lvlOverride w:ilvl="0">
      <w:startOverride w:val="1"/>
    </w:lvlOverride>
  </w:num>
  <w:num w:numId="33" w16cid:durableId="1299920899">
    <w:abstractNumId w:val="9"/>
    <w:lvlOverride w:ilvl="0">
      <w:startOverride w:val="1"/>
    </w:lvlOverride>
  </w:num>
  <w:num w:numId="34" w16cid:durableId="1261572990">
    <w:abstractNumId w:val="32"/>
  </w:num>
  <w:num w:numId="35" w16cid:durableId="188615243">
    <w:abstractNumId w:val="9"/>
  </w:num>
  <w:num w:numId="36" w16cid:durableId="1633172682">
    <w:abstractNumId w:val="9"/>
  </w:num>
  <w:num w:numId="37" w16cid:durableId="2032605207">
    <w:abstractNumId w:val="9"/>
  </w:num>
  <w:num w:numId="38" w16cid:durableId="1891308959">
    <w:abstractNumId w:val="17"/>
  </w:num>
  <w:num w:numId="39" w16cid:durableId="1093744860">
    <w:abstractNumId w:val="23"/>
  </w:num>
  <w:num w:numId="40" w16cid:durableId="463500903">
    <w:abstractNumId w:val="19"/>
  </w:num>
  <w:num w:numId="41" w16cid:durableId="269244184">
    <w:abstractNumId w:val="44"/>
  </w:num>
  <w:num w:numId="42" w16cid:durableId="163059917">
    <w:abstractNumId w:val="34"/>
  </w:num>
  <w:num w:numId="43" w16cid:durableId="1439183712">
    <w:abstractNumId w:val="43"/>
  </w:num>
  <w:num w:numId="44" w16cid:durableId="1189219247">
    <w:abstractNumId w:val="33"/>
  </w:num>
  <w:num w:numId="45" w16cid:durableId="171650116">
    <w:abstractNumId w:val="10"/>
  </w:num>
  <w:num w:numId="46" w16cid:durableId="298845494">
    <w:abstractNumId w:val="2"/>
  </w:num>
  <w:num w:numId="47" w16cid:durableId="918902163">
    <w:abstractNumId w:val="12"/>
  </w:num>
  <w:num w:numId="48" w16cid:durableId="366806417">
    <w:abstractNumId w:val="24"/>
  </w:num>
  <w:num w:numId="49" w16cid:durableId="1604726210">
    <w:abstractNumId w:val="29"/>
  </w:num>
  <w:num w:numId="50" w16cid:durableId="1633901858">
    <w:abstractNumId w:val="13"/>
  </w:num>
  <w:num w:numId="51" w16cid:durableId="42600716">
    <w:abstractNumId w:val="24"/>
  </w:num>
  <w:num w:numId="52" w16cid:durableId="944656457">
    <w:abstractNumId w:val="25"/>
  </w:num>
  <w:num w:numId="53" w16cid:durableId="967665118">
    <w:abstractNumId w:val="31"/>
  </w:num>
  <w:num w:numId="54" w16cid:durableId="469127637">
    <w:abstractNumId w:val="24"/>
  </w:num>
  <w:num w:numId="55" w16cid:durableId="1992171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614350">
    <w:abstractNumId w:val="24"/>
  </w:num>
  <w:num w:numId="57" w16cid:durableId="653922608">
    <w:abstractNumId w:val="24"/>
  </w:num>
  <w:num w:numId="58" w16cid:durableId="1252080925">
    <w:abstractNumId w:val="21"/>
  </w:num>
  <w:num w:numId="59" w16cid:durableId="2010670353">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AC0"/>
    <w:rsid w:val="00005D87"/>
    <w:rsid w:val="00011A9B"/>
    <w:rsid w:val="00030ECC"/>
    <w:rsid w:val="00036E87"/>
    <w:rsid w:val="00037C39"/>
    <w:rsid w:val="000429F3"/>
    <w:rsid w:val="000543EB"/>
    <w:rsid w:val="0008036A"/>
    <w:rsid w:val="00081363"/>
    <w:rsid w:val="00090B92"/>
    <w:rsid w:val="00092B91"/>
    <w:rsid w:val="00094C4C"/>
    <w:rsid w:val="00094C8A"/>
    <w:rsid w:val="0009733C"/>
    <w:rsid w:val="000A3F1F"/>
    <w:rsid w:val="000A4248"/>
    <w:rsid w:val="000B0B32"/>
    <w:rsid w:val="000B42CC"/>
    <w:rsid w:val="000B5885"/>
    <w:rsid w:val="000E085E"/>
    <w:rsid w:val="000E6835"/>
    <w:rsid w:val="00102972"/>
    <w:rsid w:val="001039AD"/>
    <w:rsid w:val="00103F80"/>
    <w:rsid w:val="0010603A"/>
    <w:rsid w:val="0010766F"/>
    <w:rsid w:val="0011054C"/>
    <w:rsid w:val="0014082E"/>
    <w:rsid w:val="0014102E"/>
    <w:rsid w:val="001541C4"/>
    <w:rsid w:val="00163883"/>
    <w:rsid w:val="00171668"/>
    <w:rsid w:val="001765E5"/>
    <w:rsid w:val="00183DCD"/>
    <w:rsid w:val="00184C69"/>
    <w:rsid w:val="00184F7E"/>
    <w:rsid w:val="001B2E3D"/>
    <w:rsid w:val="001B40B6"/>
    <w:rsid w:val="001C329D"/>
    <w:rsid w:val="001C7FC8"/>
    <w:rsid w:val="001D085D"/>
    <w:rsid w:val="001F1D3B"/>
    <w:rsid w:val="001F5E71"/>
    <w:rsid w:val="0020438A"/>
    <w:rsid w:val="00215065"/>
    <w:rsid w:val="00221769"/>
    <w:rsid w:val="00226F19"/>
    <w:rsid w:val="002409B9"/>
    <w:rsid w:val="00257A6A"/>
    <w:rsid w:val="002755E2"/>
    <w:rsid w:val="002839B5"/>
    <w:rsid w:val="002901CD"/>
    <w:rsid w:val="00295AA0"/>
    <w:rsid w:val="002A38C3"/>
    <w:rsid w:val="002A4D6D"/>
    <w:rsid w:val="002A6141"/>
    <w:rsid w:val="002A795C"/>
    <w:rsid w:val="002B2BDB"/>
    <w:rsid w:val="002C5168"/>
    <w:rsid w:val="002C533D"/>
    <w:rsid w:val="002C74D3"/>
    <w:rsid w:val="002D2232"/>
    <w:rsid w:val="002E1BE2"/>
    <w:rsid w:val="002E79B6"/>
    <w:rsid w:val="002F1816"/>
    <w:rsid w:val="002F2358"/>
    <w:rsid w:val="002F3F2E"/>
    <w:rsid w:val="002F7529"/>
    <w:rsid w:val="002F78A1"/>
    <w:rsid w:val="00315673"/>
    <w:rsid w:val="00315A0A"/>
    <w:rsid w:val="0032107A"/>
    <w:rsid w:val="00323BBD"/>
    <w:rsid w:val="00355C60"/>
    <w:rsid w:val="00355E54"/>
    <w:rsid w:val="0036103F"/>
    <w:rsid w:val="00361EA1"/>
    <w:rsid w:val="0036363E"/>
    <w:rsid w:val="00397596"/>
    <w:rsid w:val="003A2D42"/>
    <w:rsid w:val="003A5973"/>
    <w:rsid w:val="003B474F"/>
    <w:rsid w:val="003B4ED2"/>
    <w:rsid w:val="003C06CB"/>
    <w:rsid w:val="003C0D64"/>
    <w:rsid w:val="003C1B8C"/>
    <w:rsid w:val="003C61F3"/>
    <w:rsid w:val="003C770C"/>
    <w:rsid w:val="003E0F94"/>
    <w:rsid w:val="00406FF1"/>
    <w:rsid w:val="00412EF5"/>
    <w:rsid w:val="0041417A"/>
    <w:rsid w:val="00424DAD"/>
    <w:rsid w:val="0042637A"/>
    <w:rsid w:val="00427574"/>
    <w:rsid w:val="00432D2A"/>
    <w:rsid w:val="0043312D"/>
    <w:rsid w:val="00435959"/>
    <w:rsid w:val="00435AE4"/>
    <w:rsid w:val="0044266C"/>
    <w:rsid w:val="00443AAC"/>
    <w:rsid w:val="0044434E"/>
    <w:rsid w:val="0044515D"/>
    <w:rsid w:val="0045330B"/>
    <w:rsid w:val="00456C11"/>
    <w:rsid w:val="00460BAA"/>
    <w:rsid w:val="00462028"/>
    <w:rsid w:val="0046474B"/>
    <w:rsid w:val="00464CAC"/>
    <w:rsid w:val="00496A27"/>
    <w:rsid w:val="004A3242"/>
    <w:rsid w:val="004B0137"/>
    <w:rsid w:val="004B36B9"/>
    <w:rsid w:val="004C12DF"/>
    <w:rsid w:val="004C2A7B"/>
    <w:rsid w:val="004C3E70"/>
    <w:rsid w:val="004D6115"/>
    <w:rsid w:val="004E08D8"/>
    <w:rsid w:val="004E1DFC"/>
    <w:rsid w:val="004E5E14"/>
    <w:rsid w:val="004F17ED"/>
    <w:rsid w:val="004F4B8C"/>
    <w:rsid w:val="004F5B32"/>
    <w:rsid w:val="00500116"/>
    <w:rsid w:val="0050066A"/>
    <w:rsid w:val="00500DB5"/>
    <w:rsid w:val="005017B2"/>
    <w:rsid w:val="00504467"/>
    <w:rsid w:val="00507621"/>
    <w:rsid w:val="00515926"/>
    <w:rsid w:val="0052050A"/>
    <w:rsid w:val="00520EC8"/>
    <w:rsid w:val="00521F20"/>
    <w:rsid w:val="00523E83"/>
    <w:rsid w:val="00533138"/>
    <w:rsid w:val="0053403B"/>
    <w:rsid w:val="0053723B"/>
    <w:rsid w:val="00545C7D"/>
    <w:rsid w:val="00550072"/>
    <w:rsid w:val="005517EC"/>
    <w:rsid w:val="005527B4"/>
    <w:rsid w:val="005537E2"/>
    <w:rsid w:val="0058205D"/>
    <w:rsid w:val="00582BAA"/>
    <w:rsid w:val="0059429C"/>
    <w:rsid w:val="005966D5"/>
    <w:rsid w:val="005A18CC"/>
    <w:rsid w:val="005A5899"/>
    <w:rsid w:val="005A6806"/>
    <w:rsid w:val="005A7A11"/>
    <w:rsid w:val="005A7CEC"/>
    <w:rsid w:val="005B1CAE"/>
    <w:rsid w:val="005B27BB"/>
    <w:rsid w:val="005B5E3B"/>
    <w:rsid w:val="005B7955"/>
    <w:rsid w:val="005C42DD"/>
    <w:rsid w:val="005E0AD6"/>
    <w:rsid w:val="005E356D"/>
    <w:rsid w:val="005F4549"/>
    <w:rsid w:val="005F6FE1"/>
    <w:rsid w:val="00603C0A"/>
    <w:rsid w:val="006055BA"/>
    <w:rsid w:val="0060657F"/>
    <w:rsid w:val="00611EE3"/>
    <w:rsid w:val="0061461B"/>
    <w:rsid w:val="00617E34"/>
    <w:rsid w:val="006306FE"/>
    <w:rsid w:val="00637ADC"/>
    <w:rsid w:val="00642516"/>
    <w:rsid w:val="006430F4"/>
    <w:rsid w:val="00653A2E"/>
    <w:rsid w:val="00656733"/>
    <w:rsid w:val="00660771"/>
    <w:rsid w:val="00662A86"/>
    <w:rsid w:val="00673B52"/>
    <w:rsid w:val="00677B96"/>
    <w:rsid w:val="00684A5A"/>
    <w:rsid w:val="006864E8"/>
    <w:rsid w:val="0069631D"/>
    <w:rsid w:val="006A645C"/>
    <w:rsid w:val="006B52CE"/>
    <w:rsid w:val="006C1E69"/>
    <w:rsid w:val="006C3546"/>
    <w:rsid w:val="006D2C94"/>
    <w:rsid w:val="006E0176"/>
    <w:rsid w:val="006E4F6A"/>
    <w:rsid w:val="006E59CE"/>
    <w:rsid w:val="006E5B80"/>
    <w:rsid w:val="006F3227"/>
    <w:rsid w:val="006F7590"/>
    <w:rsid w:val="007001E8"/>
    <w:rsid w:val="007020FC"/>
    <w:rsid w:val="007046A9"/>
    <w:rsid w:val="00713EA3"/>
    <w:rsid w:val="007150D5"/>
    <w:rsid w:val="00723881"/>
    <w:rsid w:val="00734F53"/>
    <w:rsid w:val="00735187"/>
    <w:rsid w:val="0073745F"/>
    <w:rsid w:val="00740514"/>
    <w:rsid w:val="007429C8"/>
    <w:rsid w:val="00752108"/>
    <w:rsid w:val="00752375"/>
    <w:rsid w:val="00756311"/>
    <w:rsid w:val="0076162A"/>
    <w:rsid w:val="0076438D"/>
    <w:rsid w:val="00766F4B"/>
    <w:rsid w:val="00767184"/>
    <w:rsid w:val="007771AC"/>
    <w:rsid w:val="00783EA2"/>
    <w:rsid w:val="00784802"/>
    <w:rsid w:val="0078564C"/>
    <w:rsid w:val="00785B4C"/>
    <w:rsid w:val="0078613C"/>
    <w:rsid w:val="00796A68"/>
    <w:rsid w:val="007A5F24"/>
    <w:rsid w:val="007B04B6"/>
    <w:rsid w:val="007B0C5C"/>
    <w:rsid w:val="007B45F4"/>
    <w:rsid w:val="007B63AE"/>
    <w:rsid w:val="007B6BAA"/>
    <w:rsid w:val="007C0883"/>
    <w:rsid w:val="007C6F93"/>
    <w:rsid w:val="007E5ECB"/>
    <w:rsid w:val="007F3814"/>
    <w:rsid w:val="008151D4"/>
    <w:rsid w:val="00831C79"/>
    <w:rsid w:val="00833AE5"/>
    <w:rsid w:val="00834173"/>
    <w:rsid w:val="00837B9C"/>
    <w:rsid w:val="0084071F"/>
    <w:rsid w:val="00853BA1"/>
    <w:rsid w:val="008617B6"/>
    <w:rsid w:val="00872B06"/>
    <w:rsid w:val="00872CF0"/>
    <w:rsid w:val="00876189"/>
    <w:rsid w:val="008771FC"/>
    <w:rsid w:val="008775B4"/>
    <w:rsid w:val="008844E7"/>
    <w:rsid w:val="008875ED"/>
    <w:rsid w:val="0089133F"/>
    <w:rsid w:val="008A096D"/>
    <w:rsid w:val="008A26A6"/>
    <w:rsid w:val="008A383C"/>
    <w:rsid w:val="008B2271"/>
    <w:rsid w:val="008B2D88"/>
    <w:rsid w:val="008B63D4"/>
    <w:rsid w:val="008C05D5"/>
    <w:rsid w:val="008C07D9"/>
    <w:rsid w:val="008C496C"/>
    <w:rsid w:val="008F5D04"/>
    <w:rsid w:val="008F6765"/>
    <w:rsid w:val="008F7E37"/>
    <w:rsid w:val="00904DCF"/>
    <w:rsid w:val="0091028D"/>
    <w:rsid w:val="009175E6"/>
    <w:rsid w:val="009242F8"/>
    <w:rsid w:val="00925A60"/>
    <w:rsid w:val="00926B06"/>
    <w:rsid w:val="00941A8E"/>
    <w:rsid w:val="00943626"/>
    <w:rsid w:val="00962396"/>
    <w:rsid w:val="009758E6"/>
    <w:rsid w:val="009776B6"/>
    <w:rsid w:val="00980005"/>
    <w:rsid w:val="00985465"/>
    <w:rsid w:val="009938D1"/>
    <w:rsid w:val="00994E08"/>
    <w:rsid w:val="00997467"/>
    <w:rsid w:val="009A2D77"/>
    <w:rsid w:val="009A42FF"/>
    <w:rsid w:val="009B67F7"/>
    <w:rsid w:val="009B783B"/>
    <w:rsid w:val="009C4B27"/>
    <w:rsid w:val="009C5C3F"/>
    <w:rsid w:val="009D202B"/>
    <w:rsid w:val="009D24CC"/>
    <w:rsid w:val="009D3827"/>
    <w:rsid w:val="009D61A5"/>
    <w:rsid w:val="009E2449"/>
    <w:rsid w:val="009F57BF"/>
    <w:rsid w:val="009F625A"/>
    <w:rsid w:val="009F76E8"/>
    <w:rsid w:val="00A06379"/>
    <w:rsid w:val="00A07779"/>
    <w:rsid w:val="00A11DC0"/>
    <w:rsid w:val="00A141EF"/>
    <w:rsid w:val="00A179A3"/>
    <w:rsid w:val="00A274A1"/>
    <w:rsid w:val="00A3084E"/>
    <w:rsid w:val="00A30B6D"/>
    <w:rsid w:val="00A3414C"/>
    <w:rsid w:val="00A44FAE"/>
    <w:rsid w:val="00A54E08"/>
    <w:rsid w:val="00A64F60"/>
    <w:rsid w:val="00A70CDB"/>
    <w:rsid w:val="00A715C6"/>
    <w:rsid w:val="00A766D8"/>
    <w:rsid w:val="00A814B5"/>
    <w:rsid w:val="00A86EAF"/>
    <w:rsid w:val="00A90BCD"/>
    <w:rsid w:val="00A95195"/>
    <w:rsid w:val="00A95A3F"/>
    <w:rsid w:val="00A95A7F"/>
    <w:rsid w:val="00A96F3C"/>
    <w:rsid w:val="00AA5F56"/>
    <w:rsid w:val="00AA718E"/>
    <w:rsid w:val="00AB2CFC"/>
    <w:rsid w:val="00AC4A72"/>
    <w:rsid w:val="00AC6CA3"/>
    <w:rsid w:val="00AD21B4"/>
    <w:rsid w:val="00AD4564"/>
    <w:rsid w:val="00AD5432"/>
    <w:rsid w:val="00AE093C"/>
    <w:rsid w:val="00AE0AE9"/>
    <w:rsid w:val="00AF438E"/>
    <w:rsid w:val="00B13268"/>
    <w:rsid w:val="00B242D6"/>
    <w:rsid w:val="00B25AE1"/>
    <w:rsid w:val="00B263FE"/>
    <w:rsid w:val="00B2723D"/>
    <w:rsid w:val="00B304E9"/>
    <w:rsid w:val="00B33955"/>
    <w:rsid w:val="00B42691"/>
    <w:rsid w:val="00B45728"/>
    <w:rsid w:val="00B510EE"/>
    <w:rsid w:val="00B54852"/>
    <w:rsid w:val="00B744EF"/>
    <w:rsid w:val="00B8086E"/>
    <w:rsid w:val="00B80B36"/>
    <w:rsid w:val="00B84252"/>
    <w:rsid w:val="00B84CE4"/>
    <w:rsid w:val="00B84DB7"/>
    <w:rsid w:val="00B8505C"/>
    <w:rsid w:val="00B92118"/>
    <w:rsid w:val="00B92406"/>
    <w:rsid w:val="00BA1EF4"/>
    <w:rsid w:val="00BA25F9"/>
    <w:rsid w:val="00BA3787"/>
    <w:rsid w:val="00BA7F61"/>
    <w:rsid w:val="00BB3081"/>
    <w:rsid w:val="00BB39F1"/>
    <w:rsid w:val="00BB7739"/>
    <w:rsid w:val="00BC1105"/>
    <w:rsid w:val="00BC23C4"/>
    <w:rsid w:val="00BD78F6"/>
    <w:rsid w:val="00BE2F4C"/>
    <w:rsid w:val="00BF0989"/>
    <w:rsid w:val="00BF3830"/>
    <w:rsid w:val="00C02AA6"/>
    <w:rsid w:val="00C057C4"/>
    <w:rsid w:val="00C1097E"/>
    <w:rsid w:val="00C173B1"/>
    <w:rsid w:val="00C24F43"/>
    <w:rsid w:val="00C25FD0"/>
    <w:rsid w:val="00C33759"/>
    <w:rsid w:val="00C33ADB"/>
    <w:rsid w:val="00C35901"/>
    <w:rsid w:val="00C4273E"/>
    <w:rsid w:val="00C62AE5"/>
    <w:rsid w:val="00C63F36"/>
    <w:rsid w:val="00C679A9"/>
    <w:rsid w:val="00C91B1F"/>
    <w:rsid w:val="00CA1362"/>
    <w:rsid w:val="00CA22B4"/>
    <w:rsid w:val="00CA3EC4"/>
    <w:rsid w:val="00CA486D"/>
    <w:rsid w:val="00CB444A"/>
    <w:rsid w:val="00CB4767"/>
    <w:rsid w:val="00CB6B37"/>
    <w:rsid w:val="00CC2091"/>
    <w:rsid w:val="00CC348F"/>
    <w:rsid w:val="00CC49C7"/>
    <w:rsid w:val="00CC50D0"/>
    <w:rsid w:val="00CD7FC7"/>
    <w:rsid w:val="00CE48FE"/>
    <w:rsid w:val="00CE52E9"/>
    <w:rsid w:val="00CE5971"/>
    <w:rsid w:val="00CF0DFC"/>
    <w:rsid w:val="00CF3EA9"/>
    <w:rsid w:val="00CF6ACE"/>
    <w:rsid w:val="00CF7E67"/>
    <w:rsid w:val="00D007C2"/>
    <w:rsid w:val="00D0103D"/>
    <w:rsid w:val="00D02574"/>
    <w:rsid w:val="00D051F1"/>
    <w:rsid w:val="00D07039"/>
    <w:rsid w:val="00D11D8A"/>
    <w:rsid w:val="00D13A8B"/>
    <w:rsid w:val="00D14A9A"/>
    <w:rsid w:val="00D169F6"/>
    <w:rsid w:val="00D27A50"/>
    <w:rsid w:val="00D4690D"/>
    <w:rsid w:val="00D46FBE"/>
    <w:rsid w:val="00D47FB4"/>
    <w:rsid w:val="00D51D1A"/>
    <w:rsid w:val="00D53162"/>
    <w:rsid w:val="00D54EA2"/>
    <w:rsid w:val="00D5744C"/>
    <w:rsid w:val="00D57DCB"/>
    <w:rsid w:val="00D65F8A"/>
    <w:rsid w:val="00D70CEC"/>
    <w:rsid w:val="00D728CE"/>
    <w:rsid w:val="00D74F1E"/>
    <w:rsid w:val="00D80002"/>
    <w:rsid w:val="00D8114D"/>
    <w:rsid w:val="00D94938"/>
    <w:rsid w:val="00D9581A"/>
    <w:rsid w:val="00D95F69"/>
    <w:rsid w:val="00DA068C"/>
    <w:rsid w:val="00DA0DB8"/>
    <w:rsid w:val="00DA7CBA"/>
    <w:rsid w:val="00DB4C1E"/>
    <w:rsid w:val="00DB63EE"/>
    <w:rsid w:val="00DE208B"/>
    <w:rsid w:val="00DF72F4"/>
    <w:rsid w:val="00E07DC6"/>
    <w:rsid w:val="00E128AE"/>
    <w:rsid w:val="00E17453"/>
    <w:rsid w:val="00E3197A"/>
    <w:rsid w:val="00E36314"/>
    <w:rsid w:val="00E367C2"/>
    <w:rsid w:val="00E5065A"/>
    <w:rsid w:val="00E51BC7"/>
    <w:rsid w:val="00E52E4D"/>
    <w:rsid w:val="00E5335E"/>
    <w:rsid w:val="00E609A9"/>
    <w:rsid w:val="00E62864"/>
    <w:rsid w:val="00E7064D"/>
    <w:rsid w:val="00E742E3"/>
    <w:rsid w:val="00E76345"/>
    <w:rsid w:val="00EA3D15"/>
    <w:rsid w:val="00EA7BFB"/>
    <w:rsid w:val="00EB1C20"/>
    <w:rsid w:val="00EC44D6"/>
    <w:rsid w:val="00EC4DDB"/>
    <w:rsid w:val="00EC66DF"/>
    <w:rsid w:val="00EC754A"/>
    <w:rsid w:val="00ED2A1B"/>
    <w:rsid w:val="00EF3728"/>
    <w:rsid w:val="00F068AE"/>
    <w:rsid w:val="00F10126"/>
    <w:rsid w:val="00F25439"/>
    <w:rsid w:val="00F33F3C"/>
    <w:rsid w:val="00F34B71"/>
    <w:rsid w:val="00F367AE"/>
    <w:rsid w:val="00F40225"/>
    <w:rsid w:val="00F41516"/>
    <w:rsid w:val="00F57A5C"/>
    <w:rsid w:val="00F61F5E"/>
    <w:rsid w:val="00F62D40"/>
    <w:rsid w:val="00F72C8B"/>
    <w:rsid w:val="00F74978"/>
    <w:rsid w:val="00F81FF8"/>
    <w:rsid w:val="00F84460"/>
    <w:rsid w:val="00F853BD"/>
    <w:rsid w:val="00F85741"/>
    <w:rsid w:val="00F96C33"/>
    <w:rsid w:val="00FA1761"/>
    <w:rsid w:val="00FA2F14"/>
    <w:rsid w:val="00FA599B"/>
    <w:rsid w:val="00FA5D3E"/>
    <w:rsid w:val="00FA646B"/>
    <w:rsid w:val="00FA79BA"/>
    <w:rsid w:val="00FB0C7F"/>
    <w:rsid w:val="00FC2D4D"/>
    <w:rsid w:val="00FC30D5"/>
    <w:rsid w:val="00FD11AE"/>
    <w:rsid w:val="00FD69FD"/>
    <w:rsid w:val="00FD7216"/>
    <w:rsid w:val="00FD7469"/>
    <w:rsid w:val="00FE2EE6"/>
    <w:rsid w:val="00FE44C4"/>
    <w:rsid w:val="00FE545A"/>
    <w:rsid w:val="00FE7E2D"/>
    <w:rsid w:val="00FF29A4"/>
    <w:rsid w:val="00FF7A05"/>
    <w:rsid w:val="0BFF1655"/>
    <w:rsid w:val="121D4004"/>
    <w:rsid w:val="1782ED6C"/>
    <w:rsid w:val="18801920"/>
    <w:rsid w:val="1D9C4135"/>
    <w:rsid w:val="1FA94150"/>
    <w:rsid w:val="2070DACD"/>
    <w:rsid w:val="24760D4D"/>
    <w:rsid w:val="29BE2074"/>
    <w:rsid w:val="2AF95BAE"/>
    <w:rsid w:val="2D45AAE2"/>
    <w:rsid w:val="2E46A017"/>
    <w:rsid w:val="2F20A659"/>
    <w:rsid w:val="2FE28796"/>
    <w:rsid w:val="301F13A0"/>
    <w:rsid w:val="3334A819"/>
    <w:rsid w:val="33B2E2E6"/>
    <w:rsid w:val="3603E875"/>
    <w:rsid w:val="466A0FA5"/>
    <w:rsid w:val="4B14EC4A"/>
    <w:rsid w:val="553B8E23"/>
    <w:rsid w:val="583A87EE"/>
    <w:rsid w:val="58AF200F"/>
    <w:rsid w:val="5DE6283F"/>
    <w:rsid w:val="62BDCB32"/>
    <w:rsid w:val="64C0B783"/>
    <w:rsid w:val="66B83464"/>
    <w:rsid w:val="69446EAB"/>
    <w:rsid w:val="72D22894"/>
    <w:rsid w:val="7525CE86"/>
    <w:rsid w:val="77666EA1"/>
    <w:rsid w:val="7862E9C8"/>
    <w:rsid w:val="79D4EC12"/>
    <w:rsid w:val="7C1A1A60"/>
    <w:rsid w:val="7C3DE3EC"/>
    <w:rsid w:val="7CC52E6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4A00A8B0-F37E-4AD2-B27D-E174C6E4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D051F1"/>
    <w:pPr>
      <w:numPr>
        <w:numId w:val="48"/>
      </w:numPr>
      <w:pBdr>
        <w:bottom w:val="single" w:sz="8" w:space="1" w:color="auto"/>
      </w:pBdr>
      <w:spacing w:before="360" w:after="240"/>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D051F1"/>
    <w:pPr>
      <w:numPr>
        <w:ilvl w:val="1"/>
        <w:numId w:val="48"/>
      </w:numPr>
      <w:spacing w:before="240" w:after="240"/>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D051F1"/>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D051F1"/>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EC,Puc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FE44C4"/>
    <w:pPr>
      <w:jc w:val="both"/>
    </w:pPr>
    <w:rPr>
      <w:rFonts w:ascii="Marianne Light" w:hAnsi="Marianne Light"/>
      <w:bCs/>
      <w:i/>
      <w:sz w:val="18"/>
      <w:szCs w:val="18"/>
    </w:rPr>
  </w:style>
  <w:style w:type="character" w:customStyle="1" w:styleId="TexteCourantCar">
    <w:name w:val="Texte Courant Car"/>
    <w:basedOn w:val="Policepardfaut"/>
    <w:link w:val="TexteCourant"/>
    <w:rsid w:val="00FE44C4"/>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D051F1"/>
    <w:pPr>
      <w:numPr>
        <w:ilvl w:val="1"/>
        <w:numId w:val="4"/>
      </w:numPr>
      <w:spacing w:line="240"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D051F1"/>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D728C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D728CE"/>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057C4"/>
    <w:rPr>
      <w:color w:val="800080" w:themeColor="followedHyperlink"/>
      <w:u w:val="single"/>
    </w:rPr>
  </w:style>
  <w:style w:type="paragraph" w:styleId="Rvision">
    <w:name w:val="Revision"/>
    <w:hidden/>
    <w:uiPriority w:val="99"/>
    <w:semiHidden/>
    <w:rsid w:val="00DF72F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soustitre2">
    <w:name w:val="sous titre 2"/>
    <w:basedOn w:val="Titre1"/>
    <w:link w:val="soustitre2Car"/>
    <w:qFormat/>
    <w:rsid w:val="00FA599B"/>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FA599B"/>
    <w:rPr>
      <w:rFonts w:ascii="Marianne" w:eastAsiaTheme="majorEastAsia" w:hAnsi="Marianne" w:cstheme="majorBidi"/>
      <w:color w:val="000000" w:themeColor="text1"/>
      <w:kern w:val="28"/>
      <w:sz w:val="26"/>
      <w:szCs w:val="32"/>
      <w14:ligatures w14:val="standard"/>
      <w14:cntxtAlts/>
    </w:rPr>
  </w:style>
  <w:style w:type="character" w:styleId="Mentionnonrsolue">
    <w:name w:val="Unresolved Mention"/>
    <w:basedOn w:val="Policepardfaut"/>
    <w:uiPriority w:val="99"/>
    <w:semiHidden/>
    <w:unhideWhenUsed/>
    <w:rsid w:val="003E0F94"/>
    <w:rPr>
      <w:color w:val="605E5C"/>
      <w:shd w:val="clear" w:color="auto" w:fill="E1DFDD"/>
    </w:rPr>
  </w:style>
  <w:style w:type="character" w:customStyle="1" w:styleId="normaltextrun">
    <w:name w:val="normaltextrun"/>
    <w:basedOn w:val="Policepardfaut"/>
    <w:rsid w:val="005A18CC"/>
  </w:style>
  <w:style w:type="character" w:customStyle="1" w:styleId="eop">
    <w:name w:val="eop"/>
    <w:basedOn w:val="Policepardfaut"/>
    <w:rsid w:val="005A1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049">
      <w:bodyDiv w:val="1"/>
      <w:marLeft w:val="0"/>
      <w:marRight w:val="0"/>
      <w:marTop w:val="0"/>
      <w:marBottom w:val="0"/>
      <w:divBdr>
        <w:top w:val="none" w:sz="0" w:space="0" w:color="auto"/>
        <w:left w:val="none" w:sz="0" w:space="0" w:color="auto"/>
        <w:bottom w:val="none" w:sz="0" w:space="0" w:color="auto"/>
        <w:right w:val="none" w:sz="0" w:space="0" w:color="auto"/>
      </w:divBdr>
    </w:div>
    <w:div w:id="100493579">
      <w:bodyDiv w:val="1"/>
      <w:marLeft w:val="0"/>
      <w:marRight w:val="0"/>
      <w:marTop w:val="0"/>
      <w:marBottom w:val="0"/>
      <w:divBdr>
        <w:top w:val="none" w:sz="0" w:space="0" w:color="auto"/>
        <w:left w:val="none" w:sz="0" w:space="0" w:color="auto"/>
        <w:bottom w:val="none" w:sz="0" w:space="0" w:color="auto"/>
        <w:right w:val="none" w:sz="0" w:space="0" w:color="auto"/>
      </w:divBdr>
    </w:div>
    <w:div w:id="466122476">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18475323">
      <w:bodyDiv w:val="1"/>
      <w:marLeft w:val="0"/>
      <w:marRight w:val="0"/>
      <w:marTop w:val="0"/>
      <w:marBottom w:val="0"/>
      <w:divBdr>
        <w:top w:val="none" w:sz="0" w:space="0" w:color="auto"/>
        <w:left w:val="none" w:sz="0" w:space="0" w:color="auto"/>
        <w:bottom w:val="none" w:sz="0" w:space="0" w:color="auto"/>
        <w:right w:val="none" w:sz="0" w:space="0" w:color="auto"/>
      </w:divBdr>
    </w:div>
    <w:div w:id="780104905">
      <w:bodyDiv w:val="1"/>
      <w:marLeft w:val="0"/>
      <w:marRight w:val="0"/>
      <w:marTop w:val="0"/>
      <w:marBottom w:val="0"/>
      <w:divBdr>
        <w:top w:val="none" w:sz="0" w:space="0" w:color="auto"/>
        <w:left w:val="none" w:sz="0" w:space="0" w:color="auto"/>
        <w:bottom w:val="none" w:sz="0" w:space="0" w:color="auto"/>
        <w:right w:val="none" w:sz="0" w:space="0" w:color="auto"/>
      </w:divBdr>
      <w:divsChild>
        <w:div w:id="922490806">
          <w:marLeft w:val="0"/>
          <w:marRight w:val="0"/>
          <w:marTop w:val="0"/>
          <w:marBottom w:val="0"/>
          <w:divBdr>
            <w:top w:val="none" w:sz="0" w:space="0" w:color="auto"/>
            <w:left w:val="none" w:sz="0" w:space="0" w:color="auto"/>
            <w:bottom w:val="none" w:sz="0" w:space="0" w:color="auto"/>
            <w:right w:val="none" w:sz="0" w:space="0" w:color="auto"/>
          </w:divBdr>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05468580">
      <w:bodyDiv w:val="1"/>
      <w:marLeft w:val="0"/>
      <w:marRight w:val="0"/>
      <w:marTop w:val="0"/>
      <w:marBottom w:val="0"/>
      <w:divBdr>
        <w:top w:val="none" w:sz="0" w:space="0" w:color="auto"/>
        <w:left w:val="none" w:sz="0" w:space="0" w:color="auto"/>
        <w:bottom w:val="none" w:sz="0" w:space="0" w:color="auto"/>
        <w:right w:val="none" w:sz="0" w:space="0" w:color="auto"/>
      </w:divBdr>
    </w:div>
    <w:div w:id="898635689">
      <w:bodyDiv w:val="1"/>
      <w:marLeft w:val="0"/>
      <w:marRight w:val="0"/>
      <w:marTop w:val="0"/>
      <w:marBottom w:val="0"/>
      <w:divBdr>
        <w:top w:val="none" w:sz="0" w:space="0" w:color="auto"/>
        <w:left w:val="none" w:sz="0" w:space="0" w:color="auto"/>
        <w:bottom w:val="none" w:sz="0" w:space="0" w:color="auto"/>
        <w:right w:val="none" w:sz="0" w:space="0" w:color="auto"/>
      </w:divBdr>
    </w:div>
    <w:div w:id="1188569680">
      <w:bodyDiv w:val="1"/>
      <w:marLeft w:val="0"/>
      <w:marRight w:val="0"/>
      <w:marTop w:val="0"/>
      <w:marBottom w:val="0"/>
      <w:divBdr>
        <w:top w:val="none" w:sz="0" w:space="0" w:color="auto"/>
        <w:left w:val="none" w:sz="0" w:space="0" w:color="auto"/>
        <w:bottom w:val="none" w:sz="0" w:space="0" w:color="auto"/>
        <w:right w:val="none" w:sz="0" w:space="0" w:color="auto"/>
      </w:divBdr>
    </w:div>
    <w:div w:id="1279600418">
      <w:bodyDiv w:val="1"/>
      <w:marLeft w:val="0"/>
      <w:marRight w:val="0"/>
      <w:marTop w:val="0"/>
      <w:marBottom w:val="0"/>
      <w:divBdr>
        <w:top w:val="none" w:sz="0" w:space="0" w:color="auto"/>
        <w:left w:val="none" w:sz="0" w:space="0" w:color="auto"/>
        <w:bottom w:val="none" w:sz="0" w:space="0" w:color="auto"/>
        <w:right w:val="none" w:sz="0" w:space="0" w:color="auto"/>
      </w:divBdr>
    </w:div>
    <w:div w:id="1327898782">
      <w:bodyDiv w:val="1"/>
      <w:marLeft w:val="0"/>
      <w:marRight w:val="0"/>
      <w:marTop w:val="0"/>
      <w:marBottom w:val="0"/>
      <w:divBdr>
        <w:top w:val="none" w:sz="0" w:space="0" w:color="auto"/>
        <w:left w:val="none" w:sz="0" w:space="0" w:color="auto"/>
        <w:bottom w:val="none" w:sz="0" w:space="0" w:color="auto"/>
        <w:right w:val="none" w:sz="0" w:space="0" w:color="auto"/>
      </w:divBdr>
    </w:div>
    <w:div w:id="1418550225">
      <w:bodyDiv w:val="1"/>
      <w:marLeft w:val="0"/>
      <w:marRight w:val="0"/>
      <w:marTop w:val="0"/>
      <w:marBottom w:val="0"/>
      <w:divBdr>
        <w:top w:val="none" w:sz="0" w:space="0" w:color="auto"/>
        <w:left w:val="none" w:sz="0" w:space="0" w:color="auto"/>
        <w:bottom w:val="none" w:sz="0" w:space="0" w:color="auto"/>
        <w:right w:val="none" w:sz="0" w:space="0" w:color="auto"/>
      </w:divBdr>
    </w:div>
    <w:div w:id="1553535952">
      <w:bodyDiv w:val="1"/>
      <w:marLeft w:val="0"/>
      <w:marRight w:val="0"/>
      <w:marTop w:val="0"/>
      <w:marBottom w:val="0"/>
      <w:divBdr>
        <w:top w:val="none" w:sz="0" w:space="0" w:color="auto"/>
        <w:left w:val="none" w:sz="0" w:space="0" w:color="auto"/>
        <w:bottom w:val="none" w:sz="0" w:space="0" w:color="auto"/>
        <w:right w:val="none" w:sz="0" w:space="0" w:color="auto"/>
      </w:divBdr>
    </w:div>
    <w:div w:id="1607276732">
      <w:bodyDiv w:val="1"/>
      <w:marLeft w:val="0"/>
      <w:marRight w:val="0"/>
      <w:marTop w:val="0"/>
      <w:marBottom w:val="0"/>
      <w:divBdr>
        <w:top w:val="none" w:sz="0" w:space="0" w:color="auto"/>
        <w:left w:val="none" w:sz="0" w:space="0" w:color="auto"/>
        <w:bottom w:val="none" w:sz="0" w:space="0" w:color="auto"/>
        <w:right w:val="none" w:sz="0" w:space="0" w:color="auto"/>
      </w:divBdr>
    </w:div>
    <w:div w:id="1747221475">
      <w:bodyDiv w:val="1"/>
      <w:marLeft w:val="0"/>
      <w:marRight w:val="0"/>
      <w:marTop w:val="0"/>
      <w:marBottom w:val="0"/>
      <w:divBdr>
        <w:top w:val="none" w:sz="0" w:space="0" w:color="auto"/>
        <w:left w:val="none" w:sz="0" w:space="0" w:color="auto"/>
        <w:bottom w:val="none" w:sz="0" w:space="0" w:color="auto"/>
        <w:right w:val="none" w:sz="0" w:space="0" w:color="auto"/>
      </w:divBdr>
    </w:div>
    <w:div w:id="1912962062">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4/aide-a-linstallation-production-deau-chaude-solaire-thermique-metropole" TargetMode="External"/><Relationship Id="rId2" Type="http://schemas.openxmlformats.org/officeDocument/2006/relationships/hyperlink" Target="https://agirpourlatransition.ademe.fr/entreprises/aides-financieres/2025/aide-a-linstallation-production-deau-chaude-solaire-thermique-metropole" TargetMode="External"/><Relationship Id="rId1" Type="http://schemas.openxmlformats.org/officeDocument/2006/relationships/hyperlink" Target="https://agirpourlatransition.ademe.fr/entreprises/aides-financieres/2025/aide-a-linstallation-production-deau-chaude-solaire-thermique-metropole" TargetMode="External"/><Relationship Id="rId5" Type="http://schemas.openxmlformats.org/officeDocument/2006/relationships/hyperlink" Target="https://ademe.cache.ephoto.fr/link/3c9igq/plo1b9x13r2smdc.xlsx" TargetMode="External"/><Relationship Id="rId4" Type="http://schemas.openxmlformats.org/officeDocument/2006/relationships/hyperlink" Target="https://ademe.cache.ephoto.fr/link/3c9igq/plo1b9x13r2smdc.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1F72C46EF5FA4CAB549D8DDE7FF4A3" ma:contentTypeVersion="4" ma:contentTypeDescription="Crée un document." ma:contentTypeScope="" ma:versionID="527a17f91204d0d027ca72e083e2f197">
  <xsd:schema xmlns:xsd="http://www.w3.org/2001/XMLSchema" xmlns:xs="http://www.w3.org/2001/XMLSchema" xmlns:p="http://schemas.microsoft.com/office/2006/metadata/properties" xmlns:ns2="5632d01f-c2e7-4c0d-b0b7-f90363749bd2" targetNamespace="http://schemas.microsoft.com/office/2006/metadata/properties" ma:root="true" ma:fieldsID="d84afe0fed0e014c63c166627d62cc32" ns2:_="">
    <xsd:import namespace="5632d01f-c2e7-4c0d-b0b7-f90363749b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d01f-c2e7-4c0d-b0b7-f9036374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3B4E2-F456-464A-A9EC-13A863659159}">
  <ds:schemaRefs>
    <ds:schemaRef ds:uri="http://schemas.openxmlformats.org/officeDocument/2006/bibliography"/>
  </ds:schemaRefs>
</ds:datastoreItem>
</file>

<file path=customXml/itemProps2.xml><?xml version="1.0" encoding="utf-8"?>
<ds:datastoreItem xmlns:ds="http://schemas.openxmlformats.org/officeDocument/2006/customXml" ds:itemID="{C1B2AB39-9136-453A-BFD3-3087FA708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d01f-c2e7-4c0d-b0b7-f90363749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7BC60-A83F-4783-8C1C-C021A763B7A7}">
  <ds:schemaRefs>
    <ds:schemaRef ds:uri="http://schemas.microsoft.com/sharepoint/v3/contenttype/forms"/>
  </ds:schemaRefs>
</ds:datastoreItem>
</file>

<file path=customXml/itemProps4.xml><?xml version="1.0" encoding="utf-8"?>
<ds:datastoreItem xmlns:ds="http://schemas.openxmlformats.org/officeDocument/2006/customXml" ds:itemID="{8E60109E-7305-4622-92F9-28407B2BE2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2454</Words>
  <Characters>13502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
  <cp:keywords/>
  <cp:lastModifiedBy>Aurelia POUSSARD</cp:lastModifiedBy>
  <cp:revision>187</cp:revision>
  <dcterms:created xsi:type="dcterms:W3CDTF">2021-12-03T15:16:00Z</dcterms:created>
  <dcterms:modified xsi:type="dcterms:W3CDTF">2025-01-29T09:48:00Z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-1293250412</vt:i4>
  </property>
  <property fmtid="{D5CDD505-2E9C-101B-9397-08002B2CF9AE}" pid="3" name="ContentTypeId">
    <vt:lpwstr>0x010100E61F72C46EF5FA4CAB549D8DDE7FF4A3</vt:lpwstr>
  </property>
</Properties>
</file>